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26" w:rsidRDefault="00BC4E26" w:rsidP="00BC4E26">
      <w:pPr>
        <w:pStyle w:val="Nzev"/>
        <w:rPr>
          <w:noProof/>
          <w:sz w:val="40"/>
        </w:rPr>
      </w:pPr>
      <w:r>
        <w:rPr>
          <w:noProof/>
          <w:spacing w:val="60"/>
          <w:sz w:val="40"/>
        </w:rPr>
        <w:t xml:space="preserve">      </w:t>
      </w:r>
      <w:r w:rsidRPr="00407CF8">
        <w:rPr>
          <w:noProof/>
          <w:lang w:val="cs-CZ"/>
        </w:rPr>
        <w:drawing>
          <wp:inline distT="0" distB="0" distL="0" distR="0">
            <wp:extent cx="63817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</w:rPr>
        <w:t xml:space="preserve">   </w:t>
      </w:r>
      <w:r w:rsidRPr="00920E19">
        <w:rPr>
          <w:noProof/>
        </w:rPr>
        <w:t>DOMOV PRO SENIORY</w:t>
      </w:r>
      <w:r w:rsidRPr="00920E19">
        <w:t xml:space="preserve">       </w:t>
      </w:r>
      <w:r>
        <w:tab/>
      </w:r>
      <w:r>
        <w:tab/>
      </w:r>
    </w:p>
    <w:p w:rsidR="00BC4E26" w:rsidRPr="00920E19" w:rsidRDefault="00BC4E26" w:rsidP="00BC4E26">
      <w:pPr>
        <w:pStyle w:val="Nzev"/>
      </w:pPr>
      <w:r w:rsidRPr="00920E19">
        <w:rPr>
          <w:noProof/>
        </w:rPr>
        <w:t>T. G. Masaryka</w:t>
      </w:r>
      <w:r>
        <w:rPr>
          <w:noProof/>
        </w:rPr>
        <w:t xml:space="preserve"> </w:t>
      </w:r>
      <w:r w:rsidRPr="00920E19">
        <w:rPr>
          <w:noProof/>
        </w:rPr>
        <w:t>272, 388 01  Blatná</w:t>
      </w:r>
    </w:p>
    <w:p w:rsidR="00BC4E26" w:rsidRPr="00C17E5E" w:rsidRDefault="00BC4E26" w:rsidP="00BC4E26">
      <w:pPr>
        <w:pStyle w:val="Nadpis2"/>
      </w:pPr>
      <w:bookmarkStart w:id="0" w:name="_Toc267472209"/>
      <w:bookmarkStart w:id="1" w:name="_Toc267472313"/>
      <w:bookmarkStart w:id="2" w:name="_Toc267472520"/>
      <w:r w:rsidRPr="00C17E5E">
        <w:t>Tel: 38</w:t>
      </w:r>
      <w:r>
        <w:t>0 706 210</w:t>
      </w:r>
      <w:r w:rsidRPr="00C17E5E">
        <w:t>, IČ: 00668109</w:t>
      </w:r>
      <w:bookmarkEnd w:id="0"/>
      <w:bookmarkEnd w:id="1"/>
      <w:bookmarkEnd w:id="2"/>
    </w:p>
    <w:p w:rsidR="00BC4E26" w:rsidRPr="009A4871" w:rsidRDefault="00BC4E26" w:rsidP="00BC4E26">
      <w:pPr>
        <w:rPr>
          <w:sz w:val="16"/>
        </w:rPr>
      </w:pPr>
    </w:p>
    <w:p w:rsidR="00BC4E26" w:rsidRPr="009A4871" w:rsidRDefault="00BC4E26" w:rsidP="00BC4E26">
      <w:pPr>
        <w:rPr>
          <w:b/>
          <w:smallCaps/>
          <w:sz w:val="18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C4E26" w:rsidRPr="0097172E" w:rsidTr="006523A0">
        <w:trPr>
          <w:trHeight w:val="1662"/>
        </w:trPr>
        <w:tc>
          <w:tcPr>
            <w:tcW w:w="9322" w:type="dxa"/>
          </w:tcPr>
          <w:p w:rsidR="00BC4E26" w:rsidRPr="009A4871" w:rsidRDefault="00BC4E26" w:rsidP="006523A0">
            <w:pPr>
              <w:spacing w:line="360" w:lineRule="auto"/>
              <w:jc w:val="center"/>
              <w:rPr>
                <w:sz w:val="10"/>
                <w:szCs w:val="32"/>
              </w:rPr>
            </w:pPr>
            <w:bookmarkStart w:id="3" w:name="_Toc267472210"/>
            <w:bookmarkStart w:id="4" w:name="_Toc267472314"/>
            <w:bookmarkStart w:id="5" w:name="_Toc267472521"/>
          </w:p>
          <w:p w:rsidR="00BC4E26" w:rsidRPr="00345140" w:rsidRDefault="00BC4E26" w:rsidP="006523A0">
            <w:pPr>
              <w:spacing w:line="360" w:lineRule="auto"/>
              <w:jc w:val="center"/>
              <w:rPr>
                <w:sz w:val="28"/>
                <w:szCs w:val="32"/>
              </w:rPr>
            </w:pPr>
            <w:r w:rsidRPr="00345140">
              <w:rPr>
                <w:sz w:val="28"/>
                <w:szCs w:val="32"/>
              </w:rPr>
              <w:t>Vnitřní směrnice</w:t>
            </w:r>
            <w:bookmarkStart w:id="6" w:name="_Toc267472211"/>
            <w:bookmarkStart w:id="7" w:name="_Toc267472315"/>
            <w:bookmarkStart w:id="8" w:name="_Toc267472522"/>
            <w:bookmarkEnd w:id="3"/>
            <w:bookmarkEnd w:id="4"/>
            <w:bookmarkEnd w:id="5"/>
            <w:r w:rsidRPr="00345140">
              <w:rPr>
                <w:sz w:val="28"/>
                <w:szCs w:val="32"/>
              </w:rPr>
              <w:t xml:space="preserve"> č. 0</w:t>
            </w:r>
            <w:r w:rsidR="006923C2">
              <w:rPr>
                <w:sz w:val="28"/>
                <w:szCs w:val="32"/>
              </w:rPr>
              <w:t>7</w:t>
            </w:r>
          </w:p>
          <w:p w:rsidR="00BC4E26" w:rsidRPr="00345140" w:rsidRDefault="00BC4E26" w:rsidP="006523A0">
            <w:pPr>
              <w:spacing w:line="360" w:lineRule="auto"/>
              <w:jc w:val="center"/>
              <w:rPr>
                <w:sz w:val="28"/>
                <w:szCs w:val="32"/>
              </w:rPr>
            </w:pPr>
            <w:r w:rsidRPr="00345140">
              <w:rPr>
                <w:sz w:val="28"/>
                <w:szCs w:val="32"/>
              </w:rPr>
              <w:t xml:space="preserve">Název směrnice: </w:t>
            </w:r>
            <w:bookmarkEnd w:id="6"/>
            <w:bookmarkEnd w:id="7"/>
            <w:bookmarkEnd w:id="8"/>
          </w:p>
          <w:p w:rsidR="00BC4E26" w:rsidRPr="0097172E" w:rsidRDefault="00BC4E26" w:rsidP="006523A0">
            <w:pPr>
              <w:spacing w:line="360" w:lineRule="auto"/>
              <w:jc w:val="center"/>
              <w:rPr>
                <w:b/>
                <w:smallCaps/>
                <w:sz w:val="32"/>
                <w:szCs w:val="32"/>
              </w:rPr>
            </w:pPr>
            <w:r w:rsidRPr="00345140">
              <w:rPr>
                <w:b/>
                <w:sz w:val="28"/>
                <w:szCs w:val="32"/>
              </w:rPr>
              <w:t>DOMÁCÍ ŘÁD</w:t>
            </w:r>
          </w:p>
        </w:tc>
      </w:tr>
      <w:tr w:rsidR="00BC4E26" w:rsidRPr="0097172E" w:rsidTr="006523A0">
        <w:trPr>
          <w:trHeight w:val="7046"/>
        </w:trPr>
        <w:tc>
          <w:tcPr>
            <w:tcW w:w="9322" w:type="dxa"/>
          </w:tcPr>
          <w:p w:rsidR="006C0D6E" w:rsidRPr="006C0D6E" w:rsidRDefault="006C0D6E" w:rsidP="006523A0">
            <w:pPr>
              <w:pStyle w:val="Obsah1"/>
              <w:rPr>
                <w:sz w:val="10"/>
                <w:szCs w:val="22"/>
              </w:rPr>
            </w:pPr>
          </w:p>
          <w:p w:rsidR="00BC4E26" w:rsidRPr="006D53C7" w:rsidRDefault="00BC4E26" w:rsidP="006523A0">
            <w:pPr>
              <w:pStyle w:val="Obsah1"/>
              <w:rPr>
                <w:sz w:val="22"/>
                <w:szCs w:val="22"/>
                <w:u w:val="single"/>
              </w:rPr>
            </w:pPr>
            <w:proofErr w:type="spellStart"/>
            <w:r w:rsidRPr="006D53C7">
              <w:rPr>
                <w:sz w:val="22"/>
                <w:szCs w:val="22"/>
                <w:u w:val="single"/>
              </w:rPr>
              <w:t>Obsah</w:t>
            </w:r>
            <w:proofErr w:type="spellEnd"/>
            <w:r w:rsidRPr="006D53C7">
              <w:rPr>
                <w:sz w:val="22"/>
                <w:szCs w:val="22"/>
                <w:u w:val="single"/>
              </w:rPr>
              <w:t>:</w:t>
            </w:r>
          </w:p>
          <w:p w:rsidR="00BC4E26" w:rsidRPr="009A4871" w:rsidRDefault="00BC4E26" w:rsidP="006523A0">
            <w:pPr>
              <w:rPr>
                <w:sz w:val="10"/>
                <w:szCs w:val="22"/>
              </w:rPr>
            </w:pPr>
          </w:p>
          <w:p w:rsidR="00BC4E26" w:rsidRPr="00D12741" w:rsidRDefault="00BC4E26" w:rsidP="006523A0">
            <w:pPr>
              <w:pStyle w:val="Obsah1"/>
              <w:rPr>
                <w:sz w:val="22"/>
                <w:szCs w:val="22"/>
              </w:rPr>
            </w:pPr>
            <w:r w:rsidRPr="00F05CF1">
              <w:rPr>
                <w:sz w:val="22"/>
                <w:szCs w:val="22"/>
              </w:rPr>
              <w:fldChar w:fldCharType="begin"/>
            </w:r>
            <w:r w:rsidRPr="00F05CF1">
              <w:rPr>
                <w:sz w:val="22"/>
                <w:szCs w:val="22"/>
              </w:rPr>
              <w:instrText xml:space="preserve"> TOC \o "1-3" \h \z \u </w:instrText>
            </w:r>
            <w:r w:rsidRPr="00F05CF1">
              <w:rPr>
                <w:sz w:val="22"/>
                <w:szCs w:val="22"/>
              </w:rPr>
              <w:fldChar w:fldCharType="separate"/>
            </w:r>
            <w:hyperlink w:anchor="_Toc434218262" w:history="1">
              <w:r w:rsidRPr="00D12741">
                <w:rPr>
                  <w:rStyle w:val="Hypertextovodkaz"/>
                  <w:color w:val="auto"/>
                  <w:sz w:val="22"/>
                  <w:szCs w:val="22"/>
                  <w:u w:val="none"/>
                </w:rPr>
                <w:t xml:space="preserve">Čl. 1 – obecné ustanovení                              </w:t>
              </w:r>
              <w:r w:rsidRPr="00D12741">
                <w:rPr>
                  <w:webHidden/>
                  <w:sz w:val="22"/>
                  <w:szCs w:val="22"/>
                </w:rPr>
                <w:t xml:space="preserve">                                                                                    </w:t>
              </w:r>
            </w:hyperlink>
            <w:r w:rsidR="006D53C7">
              <w:rPr>
                <w:sz w:val="22"/>
                <w:szCs w:val="22"/>
              </w:rPr>
              <w:t>2</w:t>
            </w:r>
          </w:p>
          <w:p w:rsidR="00BC4E26" w:rsidRPr="00D12741" w:rsidRDefault="00C76776" w:rsidP="006523A0">
            <w:pPr>
              <w:pStyle w:val="Obsah1"/>
              <w:rPr>
                <w:sz w:val="22"/>
                <w:szCs w:val="22"/>
              </w:rPr>
            </w:pPr>
            <w:hyperlink w:anchor="_Toc434218263" w:history="1">
              <w:r w:rsidR="00BC4E26" w:rsidRPr="00D12741">
                <w:rPr>
                  <w:rStyle w:val="Hypertextovodkaz"/>
                  <w:color w:val="auto"/>
                  <w:sz w:val="22"/>
                  <w:szCs w:val="22"/>
                  <w:u w:val="none"/>
                </w:rPr>
                <w:t xml:space="preserve">Čl. 2 – </w:t>
              </w:r>
            </w:hyperlink>
            <w:r w:rsidR="00BC4E26" w:rsidRPr="00D12741">
              <w:rPr>
                <w:rStyle w:val="Hypertextovodkaz"/>
                <w:color w:val="auto"/>
                <w:sz w:val="22"/>
                <w:szCs w:val="22"/>
                <w:u w:val="none"/>
              </w:rPr>
              <w:t xml:space="preserve">zahájení poskytování služby - ubytování                                                                          </w:t>
            </w:r>
            <w:r w:rsidR="006D53C7">
              <w:rPr>
                <w:rStyle w:val="Hypertextovodkaz"/>
                <w:color w:val="auto"/>
                <w:sz w:val="22"/>
                <w:szCs w:val="22"/>
                <w:u w:val="none"/>
              </w:rPr>
              <w:t>2 - 3</w:t>
            </w:r>
          </w:p>
          <w:p w:rsidR="00BC4E26" w:rsidRPr="00D12741" w:rsidRDefault="00BC4E26" w:rsidP="006523A0">
            <w:pPr>
              <w:pStyle w:val="Obsah1"/>
              <w:rPr>
                <w:sz w:val="22"/>
                <w:szCs w:val="22"/>
              </w:rPr>
            </w:pPr>
            <w:r w:rsidRPr="00D12741">
              <w:rPr>
                <w:rStyle w:val="Hypertextovodkaz"/>
                <w:color w:val="auto"/>
                <w:sz w:val="22"/>
                <w:szCs w:val="22"/>
                <w:u w:val="none"/>
              </w:rPr>
              <w:t xml:space="preserve">Čl. 3 - individuální plán                                                                                                                </w:t>
            </w:r>
            <w:r w:rsidR="006D53C7">
              <w:rPr>
                <w:rStyle w:val="Hypertextovodkaz"/>
                <w:color w:val="auto"/>
                <w:sz w:val="22"/>
                <w:szCs w:val="22"/>
                <w:u w:val="none"/>
              </w:rPr>
              <w:t xml:space="preserve">     3</w:t>
            </w:r>
            <w:r w:rsidRPr="00D12741">
              <w:rPr>
                <w:rStyle w:val="Hypertextovodkaz"/>
                <w:color w:val="auto"/>
                <w:sz w:val="22"/>
                <w:szCs w:val="22"/>
                <w:u w:val="none"/>
              </w:rPr>
              <w:t xml:space="preserve">    </w:t>
            </w:r>
          </w:p>
          <w:p w:rsidR="00BC4E26" w:rsidRPr="00D12741" w:rsidRDefault="00BC4E26" w:rsidP="006523A0">
            <w:pPr>
              <w:pStyle w:val="Obsah2"/>
              <w:rPr>
                <w:sz w:val="22"/>
                <w:szCs w:val="22"/>
              </w:rPr>
            </w:pPr>
            <w:r w:rsidRPr="00D12741">
              <w:rPr>
                <w:sz w:val="22"/>
                <w:szCs w:val="22"/>
              </w:rPr>
              <w:t xml:space="preserve">Čl. 4 - odpovědnost za škodu                                                                                                             </w:t>
            </w:r>
            <w:r w:rsidR="006D53C7">
              <w:rPr>
                <w:sz w:val="22"/>
                <w:szCs w:val="22"/>
              </w:rPr>
              <w:t>3</w:t>
            </w:r>
          </w:p>
          <w:p w:rsidR="00BC4E26" w:rsidRPr="00D12741" w:rsidRDefault="00C76776" w:rsidP="006523A0">
            <w:pPr>
              <w:pStyle w:val="Obsah2"/>
              <w:rPr>
                <w:rStyle w:val="Hypertextovodkaz"/>
                <w:color w:val="auto"/>
                <w:sz w:val="22"/>
                <w:szCs w:val="22"/>
                <w:u w:val="none"/>
              </w:rPr>
            </w:pPr>
            <w:hyperlink w:anchor="_Toc434218276" w:history="1">
              <w:r w:rsidR="00BC4E26" w:rsidRPr="00D12741">
                <w:rPr>
                  <w:rStyle w:val="Hypertextovodkaz"/>
                  <w:color w:val="auto"/>
                  <w:sz w:val="22"/>
                  <w:szCs w:val="22"/>
                  <w:u w:val="none"/>
                </w:rPr>
                <w:t xml:space="preserve">Čl. </w:t>
              </w:r>
            </w:hyperlink>
            <w:r w:rsidR="00BC4E26" w:rsidRPr="00D12741">
              <w:rPr>
                <w:rStyle w:val="Hypertextovodkaz"/>
                <w:color w:val="auto"/>
                <w:sz w:val="22"/>
                <w:szCs w:val="22"/>
                <w:u w:val="none"/>
              </w:rPr>
              <w:t xml:space="preserve">5 - úschova věcí uživatelů                                                                                                       </w:t>
            </w:r>
            <w:r w:rsidR="006D53C7">
              <w:rPr>
                <w:rStyle w:val="Hypertextovodkaz"/>
                <w:color w:val="auto"/>
                <w:sz w:val="22"/>
                <w:szCs w:val="22"/>
                <w:u w:val="none"/>
              </w:rPr>
              <w:t xml:space="preserve">3 - 4 </w:t>
            </w:r>
          </w:p>
          <w:p w:rsidR="00BC4E26" w:rsidRPr="00D12741" w:rsidRDefault="00BC4E26" w:rsidP="006523A0">
            <w:pPr>
              <w:rPr>
                <w:sz w:val="22"/>
                <w:szCs w:val="22"/>
              </w:rPr>
            </w:pPr>
            <w:r w:rsidRPr="00D12741">
              <w:rPr>
                <w:sz w:val="22"/>
                <w:szCs w:val="22"/>
              </w:rPr>
              <w:t xml:space="preserve">Čl. 6 - stravování                                                                                                                        </w:t>
            </w:r>
            <w:r w:rsidR="00D12741">
              <w:rPr>
                <w:sz w:val="22"/>
                <w:szCs w:val="22"/>
              </w:rPr>
              <w:t xml:space="preserve"> </w:t>
            </w:r>
            <w:r w:rsidRPr="00D12741">
              <w:rPr>
                <w:sz w:val="22"/>
                <w:szCs w:val="22"/>
              </w:rPr>
              <w:t xml:space="preserve">  4</w:t>
            </w:r>
            <w:r w:rsidR="00015D64">
              <w:rPr>
                <w:sz w:val="22"/>
                <w:szCs w:val="22"/>
              </w:rPr>
              <w:t xml:space="preserve"> - 5</w:t>
            </w:r>
          </w:p>
          <w:p w:rsidR="00BC4E26" w:rsidRPr="00D12741" w:rsidRDefault="00BC4E26" w:rsidP="006523A0">
            <w:pPr>
              <w:rPr>
                <w:sz w:val="22"/>
                <w:szCs w:val="22"/>
              </w:rPr>
            </w:pPr>
            <w:r w:rsidRPr="00D12741">
              <w:rPr>
                <w:sz w:val="22"/>
                <w:szCs w:val="22"/>
              </w:rPr>
              <w:t xml:space="preserve">Čl. 7 - zdravotně ošetřovatelská péče                                                                                       </w:t>
            </w:r>
            <w:r w:rsidR="00D12741">
              <w:rPr>
                <w:sz w:val="22"/>
                <w:szCs w:val="22"/>
              </w:rPr>
              <w:t xml:space="preserve"> </w:t>
            </w:r>
            <w:r w:rsidRPr="00D12741">
              <w:rPr>
                <w:sz w:val="22"/>
                <w:szCs w:val="22"/>
              </w:rPr>
              <w:t xml:space="preserve"> </w:t>
            </w:r>
            <w:r w:rsidR="00015D64">
              <w:rPr>
                <w:sz w:val="22"/>
                <w:szCs w:val="22"/>
              </w:rPr>
              <w:t xml:space="preserve"> </w:t>
            </w:r>
            <w:r w:rsidRPr="00D12741">
              <w:rPr>
                <w:sz w:val="22"/>
                <w:szCs w:val="22"/>
              </w:rPr>
              <w:t xml:space="preserve">  5</w:t>
            </w:r>
            <w:r w:rsidR="00015D64">
              <w:rPr>
                <w:sz w:val="22"/>
                <w:szCs w:val="22"/>
              </w:rPr>
              <w:t xml:space="preserve"> - 6</w:t>
            </w:r>
          </w:p>
          <w:p w:rsidR="00BC4E26" w:rsidRPr="00D12741" w:rsidRDefault="00BC4E26" w:rsidP="006523A0">
            <w:pPr>
              <w:rPr>
                <w:sz w:val="22"/>
                <w:szCs w:val="22"/>
              </w:rPr>
            </w:pPr>
            <w:r w:rsidRPr="00D12741">
              <w:rPr>
                <w:sz w:val="22"/>
                <w:szCs w:val="22"/>
              </w:rPr>
              <w:t xml:space="preserve">Čl. 8 - rehabilitace                                                                                                                      </w:t>
            </w:r>
            <w:r w:rsidR="00D12741">
              <w:rPr>
                <w:sz w:val="22"/>
                <w:szCs w:val="22"/>
              </w:rPr>
              <w:t xml:space="preserve"> </w:t>
            </w:r>
            <w:r w:rsidRPr="00D12741">
              <w:rPr>
                <w:sz w:val="22"/>
                <w:szCs w:val="22"/>
              </w:rPr>
              <w:t xml:space="preserve">    </w:t>
            </w:r>
            <w:r w:rsidR="00015D64">
              <w:rPr>
                <w:sz w:val="22"/>
                <w:szCs w:val="22"/>
              </w:rPr>
              <w:t xml:space="preserve"> </w:t>
            </w:r>
            <w:r w:rsidRPr="00D12741">
              <w:rPr>
                <w:sz w:val="22"/>
                <w:szCs w:val="22"/>
              </w:rPr>
              <w:t xml:space="preserve">  </w:t>
            </w:r>
            <w:r w:rsidR="00015D64">
              <w:rPr>
                <w:sz w:val="22"/>
                <w:szCs w:val="22"/>
              </w:rPr>
              <w:t>6</w:t>
            </w:r>
          </w:p>
          <w:p w:rsidR="00BC4E26" w:rsidRPr="00D12741" w:rsidRDefault="00BC4E26" w:rsidP="006523A0">
            <w:pPr>
              <w:rPr>
                <w:sz w:val="22"/>
                <w:szCs w:val="22"/>
              </w:rPr>
            </w:pPr>
            <w:r w:rsidRPr="00D12741">
              <w:rPr>
                <w:sz w:val="22"/>
                <w:szCs w:val="22"/>
              </w:rPr>
              <w:t xml:space="preserve">Čl. 9 - přímá sociální péče                                                                                                           </w:t>
            </w:r>
            <w:r w:rsidR="00015D64">
              <w:rPr>
                <w:sz w:val="22"/>
                <w:szCs w:val="22"/>
              </w:rPr>
              <w:t xml:space="preserve"> </w:t>
            </w:r>
            <w:r w:rsidRPr="00D12741">
              <w:rPr>
                <w:sz w:val="22"/>
                <w:szCs w:val="22"/>
              </w:rPr>
              <w:t>6</w:t>
            </w:r>
            <w:r w:rsidR="00015D64">
              <w:rPr>
                <w:sz w:val="22"/>
                <w:szCs w:val="22"/>
              </w:rPr>
              <w:t xml:space="preserve"> - 7</w:t>
            </w:r>
          </w:p>
          <w:p w:rsidR="00BC4E26" w:rsidRPr="00D12741" w:rsidRDefault="00BC4E26" w:rsidP="006523A0">
            <w:pPr>
              <w:rPr>
                <w:sz w:val="22"/>
                <w:szCs w:val="22"/>
              </w:rPr>
            </w:pPr>
            <w:r w:rsidRPr="00D12741">
              <w:rPr>
                <w:sz w:val="22"/>
                <w:szCs w:val="22"/>
              </w:rPr>
              <w:t xml:space="preserve">Čl. 10 - doba klidu                                                                                                                      </w:t>
            </w:r>
            <w:r w:rsidR="006C0D6E">
              <w:rPr>
                <w:sz w:val="22"/>
                <w:szCs w:val="22"/>
              </w:rPr>
              <w:t xml:space="preserve"> </w:t>
            </w:r>
            <w:r w:rsidRPr="00D12741">
              <w:rPr>
                <w:sz w:val="22"/>
                <w:szCs w:val="22"/>
              </w:rPr>
              <w:t xml:space="preserve"> </w:t>
            </w:r>
            <w:r w:rsidR="00015D64">
              <w:rPr>
                <w:sz w:val="22"/>
                <w:szCs w:val="22"/>
              </w:rPr>
              <w:t xml:space="preserve">     7 </w:t>
            </w:r>
            <w:r w:rsidRPr="00D12741">
              <w:rPr>
                <w:sz w:val="22"/>
                <w:szCs w:val="22"/>
              </w:rPr>
              <w:t xml:space="preserve">     </w:t>
            </w:r>
          </w:p>
          <w:p w:rsidR="00BC4E26" w:rsidRDefault="00BC4E26" w:rsidP="006523A0">
            <w:pPr>
              <w:rPr>
                <w:sz w:val="22"/>
                <w:szCs w:val="22"/>
              </w:rPr>
            </w:pPr>
            <w:r w:rsidRPr="00D12741">
              <w:rPr>
                <w:sz w:val="22"/>
                <w:szCs w:val="22"/>
              </w:rPr>
              <w:t xml:space="preserve">Čl. 11 - přechodný pobyt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</w:t>
            </w:r>
            <w:r w:rsidR="00D1274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6C0D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015D64">
              <w:rPr>
                <w:sz w:val="22"/>
                <w:szCs w:val="22"/>
              </w:rPr>
              <w:t xml:space="preserve"> 7 - 8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  <w:p w:rsidR="00BC4E26" w:rsidRDefault="00BC4E26" w:rsidP="00652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Čl. 12 - návštěvy</w:t>
            </w:r>
            <w:r w:rsidRPr="00F05CF1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="006C0D6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="00D127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  <w:r w:rsidR="00015D64">
              <w:rPr>
                <w:sz w:val="22"/>
                <w:szCs w:val="22"/>
              </w:rPr>
              <w:t>8</w:t>
            </w:r>
          </w:p>
          <w:p w:rsidR="00BC4E26" w:rsidRDefault="00BC4E26" w:rsidP="00652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Čl. 13 - kulturní a zájmová činnost                                                                                         </w:t>
            </w:r>
            <w:r w:rsidR="00D127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6C0D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B21092">
              <w:rPr>
                <w:sz w:val="22"/>
                <w:szCs w:val="22"/>
              </w:rPr>
              <w:t xml:space="preserve">     </w:t>
            </w:r>
            <w:r w:rsidR="00015D6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  </w:t>
            </w:r>
          </w:p>
          <w:p w:rsidR="00BC4E26" w:rsidRDefault="00BC4E26" w:rsidP="00652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Čl. 14 - výplata důchodů a úhrada služeb                                                                                   </w:t>
            </w:r>
            <w:r w:rsidR="006C0D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 w:rsidR="00015D64">
              <w:rPr>
                <w:sz w:val="22"/>
                <w:szCs w:val="22"/>
              </w:rPr>
              <w:t>9</w:t>
            </w:r>
          </w:p>
          <w:p w:rsidR="00BC4E26" w:rsidRDefault="00BC4E26" w:rsidP="00652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Čl. 15 - osobní údaje                                                                                                                   </w:t>
            </w:r>
            <w:r w:rsidR="006C0D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 w:rsidR="00015D64">
              <w:rPr>
                <w:sz w:val="22"/>
                <w:szCs w:val="22"/>
              </w:rPr>
              <w:t>9</w:t>
            </w:r>
          </w:p>
          <w:p w:rsidR="00B21092" w:rsidRDefault="00BC4E26" w:rsidP="00652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Čl. 16 - dobrovolnictví                                                                                                           </w:t>
            </w:r>
            <w:r w:rsidR="006C0D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="00B21092">
              <w:rPr>
                <w:sz w:val="22"/>
                <w:szCs w:val="22"/>
              </w:rPr>
              <w:t xml:space="preserve">       </w:t>
            </w:r>
            <w:r w:rsidR="00015D64">
              <w:rPr>
                <w:sz w:val="22"/>
                <w:szCs w:val="22"/>
              </w:rPr>
              <w:t xml:space="preserve">9 </w:t>
            </w:r>
          </w:p>
          <w:p w:rsidR="00BC4E26" w:rsidRDefault="00BC4E26" w:rsidP="00652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Čl. 17 - poštovní zásilky                                                                                                          </w:t>
            </w:r>
            <w:r w:rsidR="006C0D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 w:rsidR="00015D6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</w:p>
          <w:p w:rsidR="00BC4E26" w:rsidRDefault="00BC4E26" w:rsidP="00652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Čl. 18 - stížnosti                                                                                                                       1</w:t>
            </w:r>
            <w:r w:rsidR="00015D64">
              <w:rPr>
                <w:sz w:val="22"/>
                <w:szCs w:val="22"/>
              </w:rPr>
              <w:t>0 - 11</w:t>
            </w:r>
          </w:p>
          <w:p w:rsidR="00BC4E26" w:rsidRDefault="00BC4E26" w:rsidP="00652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Čl. 19 - opatření proti porušování kázně a pořádku                                                                        1</w:t>
            </w:r>
            <w:r w:rsidR="00015D64">
              <w:rPr>
                <w:sz w:val="22"/>
                <w:szCs w:val="22"/>
              </w:rPr>
              <w:t>1</w:t>
            </w:r>
          </w:p>
          <w:p w:rsidR="00BC4E26" w:rsidRDefault="00BC4E26" w:rsidP="00652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Čl. 20 - havarijní a mimořádné situace                                                                                   </w:t>
            </w:r>
            <w:r w:rsidR="00015D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015D64">
              <w:rPr>
                <w:sz w:val="22"/>
                <w:szCs w:val="22"/>
              </w:rPr>
              <w:t>1 - 12</w:t>
            </w:r>
          </w:p>
          <w:p w:rsidR="00015D64" w:rsidRDefault="00BC4E26" w:rsidP="00652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Čl. 21 - informace o pobytové službě                                                                             </w:t>
            </w:r>
            <w:r w:rsidR="00015D64">
              <w:rPr>
                <w:sz w:val="22"/>
                <w:szCs w:val="22"/>
              </w:rPr>
              <w:t xml:space="preserve">                12</w:t>
            </w:r>
            <w:r>
              <w:rPr>
                <w:sz w:val="22"/>
                <w:szCs w:val="22"/>
              </w:rPr>
              <w:t xml:space="preserve">      </w:t>
            </w:r>
            <w:r w:rsidR="006C0D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</w:t>
            </w:r>
          </w:p>
          <w:p w:rsidR="00BC4E26" w:rsidRDefault="00BC4E26" w:rsidP="00652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Čl. 22 - ukončení poskytování služby                                                                                    </w:t>
            </w:r>
            <w:r w:rsidR="006C0D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1</w:t>
            </w:r>
            <w:r w:rsidR="00015D64">
              <w:rPr>
                <w:sz w:val="22"/>
                <w:szCs w:val="22"/>
              </w:rPr>
              <w:t>2</w:t>
            </w:r>
          </w:p>
          <w:p w:rsidR="00BC4E26" w:rsidRPr="00F05CF1" w:rsidRDefault="00BC4E26" w:rsidP="00652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Čl. 23 - závěrečná ustanovení                                                                                             </w:t>
            </w:r>
            <w:r w:rsidR="006C0D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="00015D6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- 1</w:t>
            </w:r>
            <w:r w:rsidR="00015D6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  </w:t>
            </w:r>
            <w:r w:rsidRPr="00F05CF1">
              <w:rPr>
                <w:sz w:val="22"/>
                <w:szCs w:val="22"/>
              </w:rPr>
              <w:t xml:space="preserve">               </w:t>
            </w:r>
          </w:p>
          <w:p w:rsidR="00BC4E26" w:rsidRPr="00F05CF1" w:rsidRDefault="00C76776" w:rsidP="006523A0">
            <w:pPr>
              <w:spacing w:line="312" w:lineRule="atLeast"/>
              <w:outlineLvl w:val="3"/>
              <w:rPr>
                <w:rStyle w:val="Hypertextovodkaz"/>
                <w:sz w:val="22"/>
                <w:szCs w:val="22"/>
              </w:rPr>
            </w:pPr>
            <w:hyperlink w:anchor="_Toc434218277" w:history="1">
              <w:r w:rsidR="00BC4E26" w:rsidRPr="00F05CF1">
                <w:rPr>
                  <w:bCs/>
                  <w:sz w:val="22"/>
                  <w:szCs w:val="22"/>
                </w:rPr>
                <w:t xml:space="preserve">  </w:t>
              </w:r>
            </w:hyperlink>
            <w:r w:rsidR="00BC4E26" w:rsidRPr="00F05CF1">
              <w:rPr>
                <w:rStyle w:val="Hypertextovodkaz"/>
                <w:sz w:val="22"/>
                <w:szCs w:val="22"/>
              </w:rPr>
              <w:t xml:space="preserve">      </w:t>
            </w:r>
          </w:p>
          <w:p w:rsidR="006C0D6E" w:rsidRDefault="00BC4E26" w:rsidP="006523A0">
            <w:pPr>
              <w:spacing w:line="312" w:lineRule="atLeast"/>
              <w:outlineLvl w:val="3"/>
              <w:rPr>
                <w:sz w:val="22"/>
                <w:szCs w:val="22"/>
              </w:rPr>
            </w:pPr>
            <w:r w:rsidRPr="00F05CF1">
              <w:rPr>
                <w:sz w:val="22"/>
                <w:szCs w:val="22"/>
              </w:rPr>
              <w:t>Příloha</w:t>
            </w:r>
            <w:r w:rsidR="006C0D6E">
              <w:rPr>
                <w:sz w:val="22"/>
                <w:szCs w:val="22"/>
              </w:rPr>
              <w:t xml:space="preserve"> 1</w:t>
            </w:r>
            <w:r w:rsidR="006923C2">
              <w:rPr>
                <w:sz w:val="22"/>
                <w:szCs w:val="22"/>
              </w:rPr>
              <w:t>:</w:t>
            </w:r>
            <w:r w:rsidRPr="00F05CF1">
              <w:rPr>
                <w:sz w:val="22"/>
                <w:szCs w:val="22"/>
              </w:rPr>
              <w:t xml:space="preserve"> </w:t>
            </w:r>
            <w:r w:rsidR="006C0D6E">
              <w:rPr>
                <w:sz w:val="22"/>
                <w:szCs w:val="22"/>
              </w:rPr>
              <w:t>Nouzové a havarijní situace</w:t>
            </w:r>
            <w:r w:rsidR="006C0D6E" w:rsidRPr="00F05CF1">
              <w:rPr>
                <w:webHidden/>
                <w:sz w:val="22"/>
                <w:szCs w:val="22"/>
              </w:rPr>
              <w:t xml:space="preserve">  </w:t>
            </w:r>
            <w:r w:rsidR="006C0D6E">
              <w:rPr>
                <w:webHidden/>
                <w:sz w:val="22"/>
                <w:szCs w:val="22"/>
              </w:rPr>
              <w:t xml:space="preserve">                                                                                   1</w:t>
            </w:r>
            <w:r w:rsidR="00015D64">
              <w:rPr>
                <w:webHidden/>
                <w:sz w:val="22"/>
                <w:szCs w:val="22"/>
              </w:rPr>
              <w:t>4</w:t>
            </w:r>
            <w:r w:rsidR="006C0D6E">
              <w:rPr>
                <w:webHidden/>
                <w:sz w:val="22"/>
                <w:szCs w:val="22"/>
              </w:rPr>
              <w:t xml:space="preserve"> - </w:t>
            </w:r>
            <w:r w:rsidR="00015D64">
              <w:rPr>
                <w:webHidden/>
                <w:sz w:val="22"/>
                <w:szCs w:val="22"/>
              </w:rPr>
              <w:t>20</w:t>
            </w:r>
          </w:p>
          <w:p w:rsidR="00BC4E26" w:rsidRPr="00F05CF1" w:rsidRDefault="006C0D6E" w:rsidP="006523A0">
            <w:pPr>
              <w:spacing w:line="312" w:lineRule="atLeas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Příloha 2: </w:t>
            </w:r>
            <w:r w:rsidR="00BC4E26" w:rsidRPr="00F05CF1">
              <w:rPr>
                <w:sz w:val="22"/>
                <w:szCs w:val="22"/>
              </w:rPr>
              <w:t>Podpisy zaměstnanců</w:t>
            </w:r>
            <w:r w:rsidR="006923C2">
              <w:rPr>
                <w:sz w:val="22"/>
                <w:szCs w:val="22"/>
              </w:rPr>
              <w:t>/</w:t>
            </w:r>
            <w:r w:rsidR="008E0D3C">
              <w:rPr>
                <w:webHidden/>
                <w:sz w:val="22"/>
                <w:szCs w:val="22"/>
              </w:rPr>
              <w:t>uživatelů</w:t>
            </w:r>
            <w:r w:rsidR="006923C2">
              <w:rPr>
                <w:webHidden/>
                <w:sz w:val="22"/>
                <w:szCs w:val="22"/>
              </w:rPr>
              <w:t xml:space="preserve">           </w:t>
            </w:r>
            <w:r w:rsidR="00BC4E26" w:rsidRPr="00F05CF1">
              <w:rPr>
                <w:webHidden/>
                <w:sz w:val="22"/>
                <w:szCs w:val="22"/>
              </w:rPr>
              <w:t xml:space="preserve">                                                        </w:t>
            </w:r>
            <w:r>
              <w:rPr>
                <w:webHidden/>
                <w:sz w:val="22"/>
                <w:szCs w:val="22"/>
              </w:rPr>
              <w:t xml:space="preserve">           </w:t>
            </w:r>
            <w:r w:rsidR="00BC4E26" w:rsidRPr="00F05CF1">
              <w:rPr>
                <w:webHidden/>
                <w:sz w:val="22"/>
                <w:szCs w:val="22"/>
              </w:rPr>
              <w:t xml:space="preserve"> </w:t>
            </w:r>
            <w:r w:rsidR="00015D64">
              <w:rPr>
                <w:webHidden/>
                <w:sz w:val="22"/>
                <w:szCs w:val="22"/>
              </w:rPr>
              <w:t xml:space="preserve">       </w:t>
            </w:r>
            <w:r>
              <w:rPr>
                <w:webHidden/>
                <w:sz w:val="22"/>
                <w:szCs w:val="22"/>
              </w:rPr>
              <w:t>21</w:t>
            </w:r>
            <w:r w:rsidR="00BC4E26" w:rsidRPr="00F05CF1">
              <w:rPr>
                <w:webHidden/>
                <w:sz w:val="22"/>
                <w:szCs w:val="22"/>
              </w:rPr>
              <w:t xml:space="preserve">    </w:t>
            </w:r>
            <w:r w:rsidR="00BC4E26">
              <w:rPr>
                <w:webHidden/>
                <w:sz w:val="22"/>
                <w:szCs w:val="22"/>
              </w:rPr>
              <w:t xml:space="preserve"> </w:t>
            </w:r>
            <w:r w:rsidR="00BC4E26" w:rsidRPr="00F05CF1">
              <w:rPr>
                <w:webHidden/>
                <w:sz w:val="22"/>
                <w:szCs w:val="22"/>
              </w:rPr>
              <w:t xml:space="preserve">    </w:t>
            </w:r>
            <w:r w:rsidR="00D12741">
              <w:rPr>
                <w:webHidden/>
                <w:sz w:val="22"/>
                <w:szCs w:val="22"/>
              </w:rPr>
              <w:t xml:space="preserve">  </w:t>
            </w:r>
          </w:p>
          <w:p w:rsidR="00BC4E26" w:rsidRPr="009A4871" w:rsidRDefault="00BC4E26" w:rsidP="006523A0">
            <w:pPr>
              <w:rPr>
                <w:sz w:val="10"/>
              </w:rPr>
            </w:pPr>
            <w:r w:rsidRPr="00F05CF1">
              <w:rPr>
                <w:sz w:val="22"/>
                <w:szCs w:val="22"/>
              </w:rPr>
              <w:fldChar w:fldCharType="end"/>
            </w:r>
          </w:p>
        </w:tc>
      </w:tr>
      <w:tr w:rsidR="00BC4E26" w:rsidRPr="0097172E" w:rsidTr="006523A0">
        <w:trPr>
          <w:trHeight w:val="234"/>
        </w:trPr>
        <w:tc>
          <w:tcPr>
            <w:tcW w:w="9322" w:type="dxa"/>
          </w:tcPr>
          <w:p w:rsidR="00BC4E26" w:rsidRPr="00902A36" w:rsidRDefault="00BC4E26" w:rsidP="00CA1FDF">
            <w:pPr>
              <w:spacing w:line="360" w:lineRule="auto"/>
            </w:pPr>
            <w:r>
              <w:t>Účinnost:</w:t>
            </w:r>
            <w:r w:rsidR="00CA1FDF">
              <w:t xml:space="preserve"> 0</w:t>
            </w:r>
            <w:r>
              <w:t xml:space="preserve">1. </w:t>
            </w:r>
            <w:r w:rsidR="00CA1FDF">
              <w:t>0</w:t>
            </w:r>
            <w:r w:rsidR="00E03725">
              <w:t>6</w:t>
            </w:r>
            <w:r>
              <w:t>. 201</w:t>
            </w:r>
            <w:r w:rsidR="00E03725">
              <w:t>8</w:t>
            </w:r>
          </w:p>
        </w:tc>
      </w:tr>
      <w:tr w:rsidR="00BC4E26" w:rsidRPr="0097172E" w:rsidTr="006523A0">
        <w:trPr>
          <w:trHeight w:val="231"/>
        </w:trPr>
        <w:tc>
          <w:tcPr>
            <w:tcW w:w="9322" w:type="dxa"/>
          </w:tcPr>
          <w:p w:rsidR="00BC4E26" w:rsidRDefault="00BC4E26" w:rsidP="006523A0">
            <w:pPr>
              <w:spacing w:line="360" w:lineRule="auto"/>
            </w:pPr>
            <w:r>
              <w:t>Zpracovatel:  Mgr. Hana Baušová</w:t>
            </w:r>
          </w:p>
        </w:tc>
      </w:tr>
      <w:tr w:rsidR="00BC4E26" w:rsidRPr="0097172E" w:rsidTr="006523A0">
        <w:trPr>
          <w:trHeight w:val="231"/>
        </w:trPr>
        <w:tc>
          <w:tcPr>
            <w:tcW w:w="9322" w:type="dxa"/>
          </w:tcPr>
          <w:p w:rsidR="00BC4E26" w:rsidRDefault="00BC4E26" w:rsidP="00590980">
            <w:pPr>
              <w:spacing w:line="360" w:lineRule="auto"/>
            </w:pPr>
            <w:r>
              <w:t xml:space="preserve">Počet stran: </w:t>
            </w:r>
            <w:r w:rsidR="008E0D3C">
              <w:t>1</w:t>
            </w:r>
            <w:r w:rsidR="00590980">
              <w:t>3/21</w:t>
            </w:r>
          </w:p>
        </w:tc>
      </w:tr>
      <w:tr w:rsidR="00BC4E26" w:rsidRPr="0097172E" w:rsidTr="006523A0">
        <w:trPr>
          <w:trHeight w:val="231"/>
        </w:trPr>
        <w:tc>
          <w:tcPr>
            <w:tcW w:w="9322" w:type="dxa"/>
          </w:tcPr>
          <w:p w:rsidR="00BC4E26" w:rsidRDefault="00BC4E26" w:rsidP="006523A0">
            <w:pPr>
              <w:spacing w:line="360" w:lineRule="auto"/>
            </w:pPr>
            <w:r>
              <w:t>Počet příloh: 2</w:t>
            </w:r>
          </w:p>
        </w:tc>
      </w:tr>
      <w:tr w:rsidR="00BC4E26" w:rsidRPr="0097172E" w:rsidTr="006C0D6E">
        <w:trPr>
          <w:trHeight w:val="595"/>
        </w:trPr>
        <w:tc>
          <w:tcPr>
            <w:tcW w:w="9322" w:type="dxa"/>
          </w:tcPr>
          <w:p w:rsidR="00BC4E26" w:rsidRPr="00C17E5E" w:rsidRDefault="00BC4E26" w:rsidP="006523A0">
            <w:pPr>
              <w:spacing w:line="360" w:lineRule="auto"/>
            </w:pPr>
            <w:r w:rsidRPr="00C17E5E">
              <w:t>Schválil</w:t>
            </w:r>
            <w:r>
              <w:t>a</w:t>
            </w:r>
            <w:r w:rsidRPr="00C17E5E">
              <w:t>:</w:t>
            </w:r>
            <w:r>
              <w:t xml:space="preserve"> Mgr. Hana Baušová</w:t>
            </w:r>
          </w:p>
          <w:p w:rsidR="00BC4E26" w:rsidRPr="0097172E" w:rsidRDefault="00BC4E26" w:rsidP="006523A0">
            <w:pPr>
              <w:spacing w:line="360" w:lineRule="auto"/>
              <w:rPr>
                <w:b/>
                <w:smallCaps/>
                <w:sz w:val="32"/>
                <w:szCs w:val="32"/>
              </w:rPr>
            </w:pPr>
            <w:r>
              <w:t xml:space="preserve">                 </w:t>
            </w:r>
            <w:r w:rsidRPr="00C17E5E">
              <w:t>ředitel</w:t>
            </w:r>
            <w:r>
              <w:t>ka</w:t>
            </w:r>
            <w:r w:rsidRPr="00C17E5E">
              <w:t xml:space="preserve">  DS Blatná</w:t>
            </w:r>
          </w:p>
        </w:tc>
      </w:tr>
    </w:tbl>
    <w:p w:rsidR="006C0D6E" w:rsidRPr="00E06701" w:rsidRDefault="000746AD" w:rsidP="006C0D6E">
      <w:pPr>
        <w:rPr>
          <w:b/>
          <w:smallCaps/>
          <w:sz w:val="28"/>
          <w:szCs w:val="28"/>
        </w:rPr>
      </w:pPr>
      <w:r>
        <w:rPr>
          <w:rFonts w:cs="Tahoma"/>
          <w:b/>
          <w:bCs/>
          <w:i/>
          <w:iCs/>
          <w:sz w:val="32"/>
          <w:szCs w:val="32"/>
        </w:rPr>
        <w:lastRenderedPageBreak/>
        <w:t xml:space="preserve"> </w:t>
      </w:r>
      <w:r w:rsidR="006C0D6E" w:rsidRPr="00E06701">
        <w:rPr>
          <w:b/>
          <w:smallCaps/>
          <w:sz w:val="28"/>
          <w:szCs w:val="28"/>
        </w:rPr>
        <w:t>Změnový list</w:t>
      </w:r>
    </w:p>
    <w:p w:rsidR="006C0D6E" w:rsidRPr="00E06701" w:rsidRDefault="006C0D6E" w:rsidP="006C0D6E">
      <w:pPr>
        <w:rPr>
          <w:b/>
          <w:smallCaps/>
        </w:rPr>
      </w:pPr>
    </w:p>
    <w:tbl>
      <w:tblPr>
        <w:tblpPr w:leftFromText="141" w:rightFromText="141" w:vertAnchor="page" w:horzAnchor="margin" w:tblpY="210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09"/>
        <w:gridCol w:w="6847"/>
      </w:tblGrid>
      <w:tr w:rsidR="006B02D8" w:rsidRPr="00E06701" w:rsidTr="006B02D8">
        <w:trPr>
          <w:trHeight w:hRule="exact" w:val="592"/>
        </w:trPr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2D8" w:rsidRPr="00E06701" w:rsidRDefault="006B02D8" w:rsidP="006B02D8">
            <w:r w:rsidRPr="00E06701">
              <w:t>Změna č.</w:t>
            </w:r>
            <w:r>
              <w:t xml:space="preserve"> 1</w:t>
            </w:r>
          </w:p>
        </w:tc>
        <w:tc>
          <w:tcPr>
            <w:tcW w:w="6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D8" w:rsidRDefault="006B02D8" w:rsidP="006B02D8"/>
        </w:tc>
      </w:tr>
      <w:tr w:rsidR="006B02D8" w:rsidRPr="00E06701" w:rsidTr="006B02D8">
        <w:trPr>
          <w:trHeight w:hRule="exact" w:val="592"/>
        </w:trPr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2D8" w:rsidRPr="00E06701" w:rsidRDefault="006B02D8" w:rsidP="006B02D8">
            <w:r w:rsidRPr="00E06701">
              <w:t>Platnost od:</w:t>
            </w:r>
          </w:p>
        </w:tc>
        <w:tc>
          <w:tcPr>
            <w:tcW w:w="6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2D8" w:rsidRDefault="006B02D8" w:rsidP="006B02D8"/>
        </w:tc>
      </w:tr>
      <w:tr w:rsidR="006C0D6E" w:rsidRPr="00E06701" w:rsidTr="00D24FAE">
        <w:trPr>
          <w:trHeight w:hRule="exact" w:val="667"/>
        </w:trPr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D6E" w:rsidRPr="00E06701" w:rsidRDefault="006C0D6E" w:rsidP="006523A0">
            <w:r w:rsidRPr="00E06701">
              <w:t>Předmět změny:*)</w:t>
            </w:r>
          </w:p>
        </w:tc>
        <w:tc>
          <w:tcPr>
            <w:tcW w:w="6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D6E" w:rsidRPr="00E06701" w:rsidRDefault="006C0D6E" w:rsidP="006523A0"/>
        </w:tc>
      </w:tr>
      <w:tr w:rsidR="006C0D6E" w:rsidRPr="00E06701" w:rsidTr="006B02D8">
        <w:trPr>
          <w:trHeight w:hRule="exact" w:val="592"/>
        </w:trPr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D6E" w:rsidRPr="00E06701" w:rsidRDefault="006C0D6E" w:rsidP="006523A0">
            <w:r w:rsidRPr="00E06701">
              <w:t>Změna č.</w:t>
            </w:r>
          </w:p>
        </w:tc>
        <w:tc>
          <w:tcPr>
            <w:tcW w:w="6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D6E" w:rsidRPr="00E06701" w:rsidRDefault="006C0D6E" w:rsidP="006523A0"/>
        </w:tc>
      </w:tr>
      <w:tr w:rsidR="006C0D6E" w:rsidRPr="00E06701" w:rsidTr="006B02D8">
        <w:trPr>
          <w:trHeight w:hRule="exact" w:val="592"/>
        </w:trPr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D6E" w:rsidRPr="00E06701" w:rsidRDefault="006C0D6E" w:rsidP="006523A0">
            <w:r w:rsidRPr="00E06701">
              <w:t>Platnost od:</w:t>
            </w:r>
          </w:p>
        </w:tc>
        <w:tc>
          <w:tcPr>
            <w:tcW w:w="6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D6E" w:rsidRPr="00E06701" w:rsidRDefault="006C0D6E" w:rsidP="006523A0"/>
        </w:tc>
      </w:tr>
      <w:tr w:rsidR="006C0D6E" w:rsidRPr="00E06701" w:rsidTr="006B02D8">
        <w:trPr>
          <w:trHeight w:hRule="exact" w:val="592"/>
        </w:trPr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D6E" w:rsidRPr="00E06701" w:rsidRDefault="006C0D6E" w:rsidP="006523A0">
            <w:r w:rsidRPr="00E06701">
              <w:t>Předmět změny:*)</w:t>
            </w:r>
          </w:p>
        </w:tc>
        <w:tc>
          <w:tcPr>
            <w:tcW w:w="6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D6E" w:rsidRPr="00E06701" w:rsidRDefault="006C0D6E" w:rsidP="006523A0"/>
        </w:tc>
      </w:tr>
      <w:tr w:rsidR="006C0D6E" w:rsidRPr="00E06701" w:rsidTr="006B02D8">
        <w:trPr>
          <w:trHeight w:hRule="exact" w:val="592"/>
        </w:trPr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D6E" w:rsidRPr="00E06701" w:rsidRDefault="006C0D6E" w:rsidP="006523A0">
            <w:r w:rsidRPr="00E06701">
              <w:t>Změna č.</w:t>
            </w:r>
          </w:p>
        </w:tc>
        <w:tc>
          <w:tcPr>
            <w:tcW w:w="6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D6E" w:rsidRPr="00E06701" w:rsidRDefault="006C0D6E" w:rsidP="006523A0"/>
        </w:tc>
      </w:tr>
      <w:tr w:rsidR="006C0D6E" w:rsidRPr="00E06701" w:rsidTr="006B02D8">
        <w:trPr>
          <w:trHeight w:hRule="exact" w:val="592"/>
        </w:trPr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D6E" w:rsidRPr="00E06701" w:rsidRDefault="006C0D6E" w:rsidP="006523A0">
            <w:r w:rsidRPr="00E06701">
              <w:t>Platnost od:</w:t>
            </w:r>
          </w:p>
        </w:tc>
        <w:tc>
          <w:tcPr>
            <w:tcW w:w="6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D6E" w:rsidRPr="00E06701" w:rsidRDefault="006C0D6E" w:rsidP="006523A0"/>
        </w:tc>
      </w:tr>
      <w:tr w:rsidR="006C0D6E" w:rsidRPr="00E06701" w:rsidTr="006B02D8">
        <w:trPr>
          <w:trHeight w:hRule="exact" w:val="592"/>
        </w:trPr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D6E" w:rsidRPr="00E06701" w:rsidRDefault="006C0D6E" w:rsidP="006523A0">
            <w:r w:rsidRPr="00E06701">
              <w:t>Předmět změny:*)</w:t>
            </w:r>
          </w:p>
        </w:tc>
        <w:tc>
          <w:tcPr>
            <w:tcW w:w="6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D6E" w:rsidRPr="00E06701" w:rsidRDefault="006C0D6E" w:rsidP="006523A0"/>
        </w:tc>
      </w:tr>
      <w:tr w:rsidR="006C0D6E" w:rsidRPr="00E06701" w:rsidTr="006B02D8">
        <w:trPr>
          <w:trHeight w:hRule="exact" w:val="592"/>
        </w:trPr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D6E" w:rsidRPr="00E06701" w:rsidRDefault="006C0D6E" w:rsidP="006523A0">
            <w:r w:rsidRPr="00E06701">
              <w:t>Změna č.</w:t>
            </w:r>
          </w:p>
        </w:tc>
        <w:tc>
          <w:tcPr>
            <w:tcW w:w="6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D6E" w:rsidRPr="00E06701" w:rsidRDefault="006C0D6E" w:rsidP="006523A0"/>
        </w:tc>
      </w:tr>
      <w:tr w:rsidR="006C0D6E" w:rsidRPr="00E06701" w:rsidTr="006B02D8">
        <w:trPr>
          <w:trHeight w:hRule="exact" w:val="592"/>
        </w:trPr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D6E" w:rsidRPr="00E06701" w:rsidRDefault="006C0D6E" w:rsidP="006523A0">
            <w:r w:rsidRPr="00E06701">
              <w:t>Platnost od:</w:t>
            </w:r>
          </w:p>
        </w:tc>
        <w:tc>
          <w:tcPr>
            <w:tcW w:w="6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D6E" w:rsidRPr="00E06701" w:rsidRDefault="006C0D6E" w:rsidP="006523A0"/>
        </w:tc>
      </w:tr>
      <w:tr w:rsidR="006C0D6E" w:rsidRPr="00E06701" w:rsidTr="006B02D8">
        <w:trPr>
          <w:trHeight w:hRule="exact" w:val="592"/>
        </w:trPr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D6E" w:rsidRPr="00E06701" w:rsidRDefault="006C0D6E" w:rsidP="006523A0">
            <w:r w:rsidRPr="00E06701">
              <w:t>Předmět změny:*)</w:t>
            </w:r>
          </w:p>
        </w:tc>
        <w:tc>
          <w:tcPr>
            <w:tcW w:w="6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D6E" w:rsidRPr="00E06701" w:rsidRDefault="006C0D6E" w:rsidP="006523A0"/>
        </w:tc>
      </w:tr>
      <w:tr w:rsidR="006C0D6E" w:rsidRPr="00E06701" w:rsidTr="006B02D8">
        <w:trPr>
          <w:trHeight w:hRule="exact" w:val="592"/>
        </w:trPr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D6E" w:rsidRPr="00E06701" w:rsidRDefault="006C0D6E" w:rsidP="006523A0">
            <w:r w:rsidRPr="00E06701">
              <w:t>Změna č.</w:t>
            </w:r>
          </w:p>
        </w:tc>
        <w:tc>
          <w:tcPr>
            <w:tcW w:w="6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D6E" w:rsidRPr="00E06701" w:rsidRDefault="006C0D6E" w:rsidP="006523A0"/>
        </w:tc>
      </w:tr>
      <w:tr w:rsidR="006C0D6E" w:rsidRPr="00E06701" w:rsidTr="006B02D8">
        <w:trPr>
          <w:trHeight w:hRule="exact" w:val="592"/>
        </w:trPr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D6E" w:rsidRPr="00E06701" w:rsidRDefault="006C0D6E" w:rsidP="006523A0">
            <w:r w:rsidRPr="00E06701">
              <w:t>Platnost od:</w:t>
            </w:r>
          </w:p>
        </w:tc>
        <w:tc>
          <w:tcPr>
            <w:tcW w:w="6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D6E" w:rsidRPr="00E06701" w:rsidRDefault="006C0D6E" w:rsidP="006523A0"/>
        </w:tc>
      </w:tr>
      <w:tr w:rsidR="006C0D6E" w:rsidRPr="00E06701" w:rsidTr="006B02D8">
        <w:trPr>
          <w:trHeight w:hRule="exact" w:val="592"/>
        </w:trPr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D6E" w:rsidRPr="00E06701" w:rsidRDefault="006C0D6E" w:rsidP="006523A0">
            <w:r w:rsidRPr="00E06701">
              <w:t>Předmět změny:*)</w:t>
            </w:r>
          </w:p>
        </w:tc>
        <w:tc>
          <w:tcPr>
            <w:tcW w:w="6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D6E" w:rsidRPr="00E06701" w:rsidRDefault="006C0D6E" w:rsidP="006523A0"/>
        </w:tc>
      </w:tr>
      <w:tr w:rsidR="006C0D6E" w:rsidRPr="00E06701" w:rsidTr="006B02D8">
        <w:trPr>
          <w:trHeight w:hRule="exact" w:val="592"/>
        </w:trPr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D6E" w:rsidRPr="00E06701" w:rsidRDefault="006C0D6E" w:rsidP="006523A0">
            <w:r w:rsidRPr="00E06701">
              <w:t>Změna č.</w:t>
            </w:r>
          </w:p>
        </w:tc>
        <w:tc>
          <w:tcPr>
            <w:tcW w:w="6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D6E" w:rsidRPr="00E06701" w:rsidRDefault="006C0D6E" w:rsidP="006523A0"/>
        </w:tc>
      </w:tr>
      <w:tr w:rsidR="006C0D6E" w:rsidRPr="00E06701" w:rsidTr="006B02D8">
        <w:trPr>
          <w:trHeight w:hRule="exact" w:val="592"/>
        </w:trPr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D6E" w:rsidRPr="00E06701" w:rsidRDefault="006C0D6E" w:rsidP="006523A0">
            <w:r w:rsidRPr="00E06701">
              <w:t>Platnost od:</w:t>
            </w:r>
          </w:p>
        </w:tc>
        <w:tc>
          <w:tcPr>
            <w:tcW w:w="6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D6E" w:rsidRPr="00E06701" w:rsidRDefault="006C0D6E" w:rsidP="006523A0"/>
        </w:tc>
      </w:tr>
      <w:tr w:rsidR="006C0D6E" w:rsidRPr="00E06701" w:rsidTr="006B02D8">
        <w:trPr>
          <w:trHeight w:hRule="exact" w:val="592"/>
        </w:trPr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D6E" w:rsidRPr="00E06701" w:rsidRDefault="006C0D6E" w:rsidP="006523A0">
            <w:r w:rsidRPr="00E06701">
              <w:t>Předmět změny:*)</w:t>
            </w:r>
          </w:p>
        </w:tc>
        <w:tc>
          <w:tcPr>
            <w:tcW w:w="6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0D6E" w:rsidRPr="00E06701" w:rsidRDefault="006C0D6E" w:rsidP="006523A0"/>
        </w:tc>
      </w:tr>
    </w:tbl>
    <w:p w:rsidR="006C0D6E" w:rsidRPr="006C0D6E" w:rsidRDefault="006C0D6E" w:rsidP="006C0D6E">
      <w:pPr>
        <w:rPr>
          <w:sz w:val="20"/>
        </w:rPr>
      </w:pPr>
    </w:p>
    <w:p w:rsidR="006C0D6E" w:rsidRPr="00E06701" w:rsidRDefault="006C0D6E" w:rsidP="006C0D6E">
      <w:r w:rsidRPr="00E06701">
        <w:t>*) Předmětem změny se rozumí, v čem nastala úprava (článek, strana, apod.), při rozsáhlejších úpravách je nutno změnu zaznamenat dodatkem.</w:t>
      </w:r>
    </w:p>
    <w:p w:rsidR="006C0D6E" w:rsidRDefault="006C0D6E" w:rsidP="00BE59C7">
      <w:pPr>
        <w:jc w:val="both"/>
        <w:rPr>
          <w:rFonts w:cs="Tahoma"/>
          <w:b/>
          <w:bCs/>
          <w:i/>
          <w:iCs/>
          <w:sz w:val="32"/>
          <w:szCs w:val="32"/>
        </w:rPr>
      </w:pPr>
    </w:p>
    <w:p w:rsidR="00D24FAE" w:rsidRDefault="00D24FAE" w:rsidP="00BE59C7">
      <w:pPr>
        <w:jc w:val="both"/>
        <w:rPr>
          <w:rFonts w:cs="Tahoma"/>
          <w:b/>
          <w:bCs/>
          <w:i/>
          <w:iCs/>
          <w:sz w:val="32"/>
          <w:szCs w:val="32"/>
        </w:rPr>
      </w:pPr>
    </w:p>
    <w:p w:rsidR="00D24FAE" w:rsidRDefault="00D24FAE" w:rsidP="00BE59C7">
      <w:pPr>
        <w:jc w:val="both"/>
        <w:rPr>
          <w:rFonts w:cs="Tahoma"/>
          <w:b/>
          <w:bCs/>
          <w:i/>
          <w:iCs/>
          <w:sz w:val="32"/>
          <w:szCs w:val="32"/>
        </w:rPr>
      </w:pPr>
    </w:p>
    <w:p w:rsidR="00D24FAE" w:rsidRDefault="00D24FAE" w:rsidP="00BE59C7">
      <w:pPr>
        <w:jc w:val="both"/>
        <w:rPr>
          <w:rFonts w:cs="Tahoma"/>
          <w:b/>
          <w:bCs/>
          <w:i/>
          <w:iCs/>
          <w:sz w:val="32"/>
          <w:szCs w:val="32"/>
        </w:rPr>
      </w:pPr>
    </w:p>
    <w:p w:rsidR="00F758DF" w:rsidRDefault="00F758DF" w:rsidP="006C0D6E">
      <w:pPr>
        <w:jc w:val="both"/>
        <w:rPr>
          <w:rFonts w:cs="Tahoma"/>
          <w:b/>
          <w:iCs/>
          <w:smallCaps/>
        </w:rPr>
      </w:pPr>
    </w:p>
    <w:p w:rsidR="006C0D6E" w:rsidRPr="00290DAC" w:rsidRDefault="006C0D6E" w:rsidP="006C0D6E">
      <w:pPr>
        <w:jc w:val="both"/>
        <w:rPr>
          <w:rFonts w:cs="Tahoma"/>
          <w:b/>
          <w:iCs/>
          <w:smallCaps/>
        </w:rPr>
      </w:pPr>
      <w:r w:rsidRPr="00290DAC">
        <w:rPr>
          <w:rFonts w:cs="Tahoma"/>
          <w:b/>
          <w:iCs/>
          <w:smallCaps/>
        </w:rPr>
        <w:lastRenderedPageBreak/>
        <w:t>Čl.</w:t>
      </w:r>
      <w:r>
        <w:rPr>
          <w:rFonts w:cs="Tahoma"/>
          <w:b/>
          <w:iCs/>
          <w:smallCaps/>
        </w:rPr>
        <w:t xml:space="preserve"> 1</w:t>
      </w:r>
      <w:r w:rsidRPr="00290DAC">
        <w:rPr>
          <w:rFonts w:cs="Tahoma"/>
          <w:b/>
          <w:iCs/>
          <w:smallCaps/>
        </w:rPr>
        <w:t xml:space="preserve"> Obecné ustanovení</w:t>
      </w:r>
    </w:p>
    <w:p w:rsidR="006C0D6E" w:rsidRPr="00E4399E" w:rsidRDefault="006C0D6E" w:rsidP="006C0D6E">
      <w:pPr>
        <w:jc w:val="center"/>
        <w:rPr>
          <w:rFonts w:cs="Tahoma"/>
          <w:i/>
          <w:iCs/>
          <w:smallCaps/>
        </w:rPr>
      </w:pPr>
    </w:p>
    <w:p w:rsidR="006C0D6E" w:rsidRPr="006923C2" w:rsidRDefault="006C0D6E" w:rsidP="006C0D6E">
      <w:pPr>
        <w:ind w:left="426"/>
        <w:jc w:val="both"/>
        <w:rPr>
          <w:rFonts w:cs="Tahoma"/>
          <w:iCs/>
        </w:rPr>
      </w:pPr>
      <w:r w:rsidRPr="006923C2">
        <w:rPr>
          <w:rFonts w:cs="Tahoma"/>
          <w:iCs/>
        </w:rPr>
        <w:t xml:space="preserve">Zřizovatelem </w:t>
      </w:r>
      <w:r w:rsidR="00AF1715">
        <w:rPr>
          <w:rFonts w:cs="Tahoma"/>
          <w:iCs/>
        </w:rPr>
        <w:t>d</w:t>
      </w:r>
      <w:r w:rsidRPr="006923C2">
        <w:rPr>
          <w:rFonts w:cs="Tahoma"/>
          <w:iCs/>
        </w:rPr>
        <w:t>omova pro seniory (dále jen poskytovatel) je Město Blatná. Domov poskytuje pobytové sociální služby stanovené v zákoně 108/2006 Sb., o sociálních službách v § 49 odst. 1 a 2, ve znění pozdějších předpisů, a dále poskytuje základní sociální poradenství uživatelům a jejich rodinám v souladu s § 2 odst. 1 citovaného zákona.</w:t>
      </w:r>
    </w:p>
    <w:p w:rsidR="006C0D6E" w:rsidRPr="006923C2" w:rsidRDefault="006C0D6E" w:rsidP="006C0D6E">
      <w:pPr>
        <w:ind w:left="426"/>
        <w:jc w:val="both"/>
        <w:rPr>
          <w:rFonts w:cs="Tahoma"/>
          <w:b/>
          <w:iCs/>
        </w:rPr>
      </w:pPr>
      <w:r w:rsidRPr="006923C2">
        <w:rPr>
          <w:rFonts w:cs="Tahoma"/>
          <w:b/>
          <w:iCs/>
        </w:rPr>
        <w:t>Domácí řád obsahuje zásady pro zajištění klidného života v domově.  Jeho ustanovení jsou závazná pro všechny uživatele, jejich rodinné příslušníky, zaměstnance a další osoby přicházející do domova. Vychází z principu zajištění lidské důstojnosti, klade důraz na dodržování lidských práv a svobod.</w:t>
      </w:r>
    </w:p>
    <w:p w:rsidR="006C0D6E" w:rsidRPr="006923C2" w:rsidRDefault="006C0D6E" w:rsidP="006C0D6E">
      <w:pPr>
        <w:ind w:left="426" w:hanging="426"/>
        <w:jc w:val="both"/>
        <w:rPr>
          <w:rFonts w:cs="Tahoma"/>
          <w:iCs/>
        </w:rPr>
      </w:pPr>
    </w:p>
    <w:p w:rsidR="006C0D6E" w:rsidRPr="00667C73" w:rsidRDefault="006C0D6E" w:rsidP="00BE59C7">
      <w:pPr>
        <w:jc w:val="both"/>
        <w:rPr>
          <w:rFonts w:cs="Tahoma"/>
          <w:b/>
          <w:bCs/>
          <w:i/>
          <w:iCs/>
          <w:sz w:val="20"/>
          <w:szCs w:val="32"/>
        </w:rPr>
      </w:pPr>
    </w:p>
    <w:p w:rsidR="000746AD" w:rsidRPr="006923C2" w:rsidRDefault="000746AD" w:rsidP="00290DAC">
      <w:pPr>
        <w:rPr>
          <w:rFonts w:cs="Tahoma"/>
          <w:b/>
          <w:iCs/>
          <w:smallCaps/>
        </w:rPr>
      </w:pPr>
      <w:r w:rsidRPr="006923C2">
        <w:rPr>
          <w:rFonts w:cs="Tahoma"/>
          <w:b/>
          <w:iCs/>
          <w:smallCaps/>
        </w:rPr>
        <w:t>Čl</w:t>
      </w:r>
      <w:r w:rsidR="00290DAC" w:rsidRPr="006923C2">
        <w:rPr>
          <w:rFonts w:cs="Tahoma"/>
          <w:b/>
          <w:iCs/>
          <w:smallCaps/>
        </w:rPr>
        <w:t>.</w:t>
      </w:r>
      <w:r w:rsidR="00723210">
        <w:rPr>
          <w:rFonts w:cs="Tahoma"/>
          <w:b/>
          <w:iCs/>
          <w:smallCaps/>
        </w:rPr>
        <w:t xml:space="preserve"> </w:t>
      </w:r>
      <w:r w:rsidR="00290DAC" w:rsidRPr="006923C2">
        <w:rPr>
          <w:rFonts w:cs="Tahoma"/>
          <w:b/>
          <w:iCs/>
          <w:smallCaps/>
        </w:rPr>
        <w:t>2</w:t>
      </w:r>
      <w:r w:rsidR="003B3FDB" w:rsidRPr="006923C2">
        <w:rPr>
          <w:rFonts w:cs="Tahoma"/>
          <w:b/>
          <w:iCs/>
          <w:smallCaps/>
        </w:rPr>
        <w:t xml:space="preserve"> </w:t>
      </w:r>
      <w:r w:rsidR="00A92D94" w:rsidRPr="006923C2">
        <w:rPr>
          <w:rFonts w:cs="Tahoma"/>
          <w:b/>
          <w:iCs/>
          <w:smallCaps/>
        </w:rPr>
        <w:t>Zahájení poskytování služby</w:t>
      </w:r>
      <w:r w:rsidRPr="006923C2">
        <w:rPr>
          <w:rFonts w:cs="Tahoma"/>
          <w:b/>
          <w:iCs/>
          <w:smallCaps/>
        </w:rPr>
        <w:t xml:space="preserve"> - ubytování</w:t>
      </w:r>
    </w:p>
    <w:p w:rsidR="000746AD" w:rsidRPr="006923C2" w:rsidRDefault="000746AD" w:rsidP="000746AD">
      <w:pPr>
        <w:jc w:val="center"/>
        <w:rPr>
          <w:rFonts w:cs="Tahoma"/>
          <w:iCs/>
        </w:rPr>
      </w:pPr>
    </w:p>
    <w:p w:rsidR="006923C2" w:rsidRDefault="00A92D94" w:rsidP="00723210">
      <w:pPr>
        <w:numPr>
          <w:ilvl w:val="0"/>
          <w:numId w:val="28"/>
        </w:numPr>
        <w:tabs>
          <w:tab w:val="left" w:pos="360"/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Při zahájení poskytování pobytové sociální služby uzavře uživatel a poskytovatel na základě vzájemné oboustranné dohody smlouvu o poskytování pobytové sociální služby. Smlouva se uzavírá v písemné podobě a ve dvou stejnopisech.</w:t>
      </w:r>
      <w:r w:rsidR="006923C2">
        <w:rPr>
          <w:rFonts w:cs="Tahoma"/>
          <w:iCs/>
        </w:rPr>
        <w:t xml:space="preserve"> Přílohou smlouvy je Podklad pro výpočet měsíční úhrady nákladů za</w:t>
      </w:r>
      <w:r w:rsidR="006923C2" w:rsidRPr="006923C2">
        <w:rPr>
          <w:rFonts w:cs="Tahoma"/>
          <w:iCs/>
        </w:rPr>
        <w:t xml:space="preserve"> odebrané služby. Uživatel hradí ubytování, stravu</w:t>
      </w:r>
      <w:r w:rsidR="00723210">
        <w:rPr>
          <w:rFonts w:cs="Tahoma"/>
          <w:iCs/>
        </w:rPr>
        <w:t>,</w:t>
      </w:r>
      <w:r w:rsidR="006923C2" w:rsidRPr="006923C2">
        <w:rPr>
          <w:rFonts w:cs="Tahoma"/>
          <w:iCs/>
        </w:rPr>
        <w:t xml:space="preserve"> sjednané fakultativní činnosti</w:t>
      </w:r>
      <w:r w:rsidR="00723210">
        <w:rPr>
          <w:rFonts w:cs="Tahoma"/>
          <w:iCs/>
        </w:rPr>
        <w:t xml:space="preserve"> a poukazuje svůj příspěvek na péči, je-li mu přiznán</w:t>
      </w:r>
      <w:r w:rsidR="006923C2" w:rsidRPr="006923C2">
        <w:rPr>
          <w:rFonts w:cs="Tahoma"/>
          <w:iCs/>
        </w:rPr>
        <w:t>.</w:t>
      </w:r>
      <w:r w:rsidR="00723210">
        <w:rPr>
          <w:rFonts w:cs="Tahoma"/>
          <w:iCs/>
        </w:rPr>
        <w:t xml:space="preserve"> </w:t>
      </w:r>
    </w:p>
    <w:p w:rsidR="00723210" w:rsidRDefault="00723210" w:rsidP="00723210">
      <w:pPr>
        <w:tabs>
          <w:tab w:val="left" w:pos="360"/>
          <w:tab w:val="left" w:pos="720"/>
        </w:tabs>
        <w:ind w:left="360"/>
        <w:jc w:val="both"/>
        <w:rPr>
          <w:rFonts w:cs="Tahoma"/>
          <w:iCs/>
        </w:rPr>
      </w:pPr>
    </w:p>
    <w:p w:rsidR="006923C2" w:rsidRPr="006923C2" w:rsidRDefault="006923C2" w:rsidP="00723210">
      <w:pPr>
        <w:numPr>
          <w:ilvl w:val="0"/>
          <w:numId w:val="28"/>
        </w:numPr>
        <w:tabs>
          <w:tab w:val="left" w:pos="360"/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Při zahájení poskytování služby je každý uživatel seznámen s</w:t>
      </w:r>
      <w:r>
        <w:rPr>
          <w:rFonts w:cs="Tahoma"/>
          <w:iCs/>
        </w:rPr>
        <w:t> obsahem toho řádu</w:t>
      </w:r>
      <w:r w:rsidR="00723210">
        <w:rPr>
          <w:rFonts w:cs="Tahoma"/>
          <w:iCs/>
        </w:rPr>
        <w:t>.</w:t>
      </w:r>
      <w:r w:rsidRPr="006923C2">
        <w:rPr>
          <w:rFonts w:cs="Tahoma"/>
          <w:iCs/>
        </w:rPr>
        <w:t xml:space="preserve"> Uživatel se po svém příchodu ubytuje za pomoci pracovníků v sociálních službách v pokoji, který pro něj byl dle předchozí domluvy nebo návštěvy připraven. Věci si uloží na místa k tomu určená (skříň, prádelník, botník, noční stolek). Oděvy a osobní prádlo uživatele je při zahájení poskytování služby označeno zažehlovacím štítkem</w:t>
      </w:r>
      <w:r>
        <w:rPr>
          <w:rFonts w:cs="Tahoma"/>
          <w:iCs/>
        </w:rPr>
        <w:t xml:space="preserve"> se jménem</w:t>
      </w:r>
      <w:r w:rsidR="00723210">
        <w:rPr>
          <w:rFonts w:cs="Tahoma"/>
          <w:iCs/>
        </w:rPr>
        <w:t>.</w:t>
      </w:r>
    </w:p>
    <w:p w:rsidR="00723210" w:rsidRDefault="00723210" w:rsidP="00723210">
      <w:pPr>
        <w:tabs>
          <w:tab w:val="left" w:pos="360"/>
          <w:tab w:val="left" w:pos="720"/>
        </w:tabs>
        <w:ind w:left="360"/>
        <w:jc w:val="both"/>
        <w:rPr>
          <w:rFonts w:cs="Tahoma"/>
          <w:iCs/>
        </w:rPr>
      </w:pPr>
    </w:p>
    <w:p w:rsidR="000D683A" w:rsidRDefault="00453F51" w:rsidP="00723210">
      <w:pPr>
        <w:numPr>
          <w:ilvl w:val="0"/>
          <w:numId w:val="28"/>
        </w:numPr>
        <w:tabs>
          <w:tab w:val="left" w:pos="360"/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K výzdobě pokoje může uživatel použít vlastní předměty, jako sošky, obrázky, fotografie. Po dohodě s</w:t>
      </w:r>
      <w:r w:rsidR="008027A9">
        <w:rPr>
          <w:rFonts w:cs="Tahoma"/>
          <w:iCs/>
        </w:rPr>
        <w:t xml:space="preserve"> ředitelkou</w:t>
      </w:r>
      <w:r w:rsidRPr="006923C2">
        <w:rPr>
          <w:rFonts w:cs="Tahoma"/>
          <w:iCs/>
        </w:rPr>
        <w:t xml:space="preserve">  je možné </w:t>
      </w:r>
      <w:r w:rsidR="000D683A" w:rsidRPr="006923C2">
        <w:rPr>
          <w:rFonts w:cs="Tahoma"/>
          <w:iCs/>
        </w:rPr>
        <w:t>přinést drobný nábytek, např. křeslo, květinový stolek apod.</w:t>
      </w:r>
      <w:r w:rsidRPr="006923C2">
        <w:rPr>
          <w:rFonts w:cs="Tahoma"/>
          <w:iCs/>
        </w:rPr>
        <w:t xml:space="preserve">  </w:t>
      </w:r>
      <w:r w:rsidR="000D683A" w:rsidRPr="006923C2">
        <w:rPr>
          <w:rFonts w:cs="Tahoma"/>
          <w:iCs/>
        </w:rPr>
        <w:t>Z bezpečnostních důvodů se nedoporučuje používat kusové koberce a běhouny.</w:t>
      </w:r>
    </w:p>
    <w:p w:rsidR="00723210" w:rsidRPr="006923C2" w:rsidRDefault="00723210" w:rsidP="00723210">
      <w:pPr>
        <w:tabs>
          <w:tab w:val="left" w:pos="360"/>
          <w:tab w:val="left" w:pos="720"/>
        </w:tabs>
        <w:ind w:left="360"/>
        <w:jc w:val="both"/>
        <w:rPr>
          <w:rFonts w:cs="Tahoma"/>
          <w:iCs/>
        </w:rPr>
      </w:pPr>
    </w:p>
    <w:p w:rsidR="00723210" w:rsidRPr="006923C2" w:rsidRDefault="00723210" w:rsidP="00723210">
      <w:pPr>
        <w:numPr>
          <w:ilvl w:val="0"/>
          <w:numId w:val="28"/>
        </w:numPr>
        <w:tabs>
          <w:tab w:val="left" w:pos="360"/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Uživatel může přinášet a přechovávat v domově pouze ty předměty, které negativně neovlivní soužití v domově (je zakázáno přechovávat střelné zbraně, bodné, sečné předměty</w:t>
      </w:r>
      <w:r>
        <w:rPr>
          <w:rFonts w:cs="Tahoma"/>
          <w:iCs/>
        </w:rPr>
        <w:t xml:space="preserve"> apod.</w:t>
      </w:r>
      <w:r w:rsidRPr="006923C2">
        <w:rPr>
          <w:rFonts w:cs="Tahoma"/>
          <w:iCs/>
        </w:rPr>
        <w:t>). Uživateli se zakazuje přechovávat na pokoji chemikálie, toxické</w:t>
      </w:r>
      <w:r>
        <w:rPr>
          <w:rFonts w:cs="Tahoma"/>
          <w:iCs/>
        </w:rPr>
        <w:t xml:space="preserve"> </w:t>
      </w:r>
      <w:r w:rsidRPr="006923C2">
        <w:rPr>
          <w:rFonts w:cs="Tahoma"/>
          <w:iCs/>
        </w:rPr>
        <w:t>a</w:t>
      </w:r>
      <w:r>
        <w:t> </w:t>
      </w:r>
      <w:r w:rsidRPr="006923C2">
        <w:rPr>
          <w:rFonts w:cs="Tahoma"/>
          <w:iCs/>
        </w:rPr>
        <w:t>hygienicky závadné</w:t>
      </w:r>
      <w:r>
        <w:rPr>
          <w:rFonts w:cs="Tahoma"/>
          <w:iCs/>
        </w:rPr>
        <w:t xml:space="preserve"> látky. </w:t>
      </w:r>
      <w:r w:rsidRPr="006923C2">
        <w:rPr>
          <w:rFonts w:cs="Tahoma"/>
          <w:iCs/>
        </w:rPr>
        <w:t xml:space="preserve">Dále se uživateli nedoporučuje používat vlastní elektrické spotřebiče bez prokázané revize, např. kávovar, varnou konvici, toustovač apod. </w:t>
      </w:r>
    </w:p>
    <w:p w:rsidR="000D683A" w:rsidRPr="006923C2" w:rsidRDefault="000D683A" w:rsidP="000D683A">
      <w:pPr>
        <w:pStyle w:val="Odstavecseseznamem"/>
        <w:rPr>
          <w:rFonts w:cs="Tahoma"/>
          <w:iCs/>
        </w:rPr>
      </w:pPr>
    </w:p>
    <w:p w:rsidR="000D683A" w:rsidRPr="006B02D8" w:rsidRDefault="000D683A" w:rsidP="00723210">
      <w:pPr>
        <w:numPr>
          <w:ilvl w:val="0"/>
          <w:numId w:val="28"/>
        </w:numPr>
        <w:tabs>
          <w:tab w:val="left" w:pos="360"/>
          <w:tab w:val="left" w:pos="720"/>
        </w:tabs>
        <w:jc w:val="both"/>
        <w:rPr>
          <w:rFonts w:cs="Tahoma"/>
          <w:iCs/>
          <w:strike/>
        </w:rPr>
      </w:pPr>
      <w:r w:rsidRPr="006B02D8">
        <w:rPr>
          <w:rFonts w:cs="Tahoma"/>
          <w:iCs/>
        </w:rPr>
        <w:t>Uživatel</w:t>
      </w:r>
      <w:r w:rsidR="00E65BA6" w:rsidRPr="006B02D8">
        <w:rPr>
          <w:rFonts w:cs="Tahoma"/>
          <w:iCs/>
        </w:rPr>
        <w:t>, který využívá TV přijímač z majetku poskytovatele nebo si přenese rádio a televizor vlastní, je povinen (podle zákona č. 348/2005</w:t>
      </w:r>
      <w:r w:rsidRPr="006B02D8">
        <w:rPr>
          <w:rFonts w:cs="Tahoma"/>
          <w:iCs/>
        </w:rPr>
        <w:t xml:space="preserve"> </w:t>
      </w:r>
      <w:r w:rsidR="00E65BA6" w:rsidRPr="006B02D8">
        <w:rPr>
          <w:rFonts w:cs="Tahoma"/>
          <w:iCs/>
        </w:rPr>
        <w:t xml:space="preserve">o rozhlasových a televizních poplatcích) </w:t>
      </w:r>
      <w:r w:rsidRPr="006B02D8">
        <w:rPr>
          <w:rFonts w:cs="Tahoma"/>
          <w:iCs/>
        </w:rPr>
        <w:t>hradit koncesionářské poplatky.</w:t>
      </w:r>
    </w:p>
    <w:p w:rsidR="000D683A" w:rsidRPr="006B02D8" w:rsidRDefault="000D683A" w:rsidP="000D683A">
      <w:pPr>
        <w:pStyle w:val="Odstavecseseznamem"/>
        <w:rPr>
          <w:rFonts w:cs="Tahoma"/>
          <w:iCs/>
        </w:rPr>
      </w:pPr>
    </w:p>
    <w:p w:rsidR="000746AD" w:rsidRPr="006923C2" w:rsidRDefault="000D683A" w:rsidP="00723210">
      <w:pPr>
        <w:numPr>
          <w:ilvl w:val="0"/>
          <w:numId w:val="28"/>
        </w:numPr>
        <w:tabs>
          <w:tab w:val="left" w:pos="360"/>
          <w:tab w:val="left" w:pos="720"/>
        </w:tabs>
        <w:jc w:val="both"/>
        <w:rPr>
          <w:rFonts w:cs="Tahoma"/>
          <w:iCs/>
          <w:strike/>
        </w:rPr>
      </w:pPr>
      <w:r w:rsidRPr="006923C2">
        <w:rPr>
          <w:rFonts w:cs="Tahoma"/>
          <w:iCs/>
        </w:rPr>
        <w:t>Každý uživatel si při zahájení poskytování služby převezme klíč od pokoje, skříně a</w:t>
      </w:r>
      <w:r w:rsidR="00723210">
        <w:rPr>
          <w:rFonts w:cs="Tahoma"/>
          <w:iCs/>
        </w:rPr>
        <w:t xml:space="preserve">  </w:t>
      </w:r>
      <w:r w:rsidRPr="006923C2">
        <w:rPr>
          <w:rFonts w:cs="Tahoma"/>
          <w:iCs/>
        </w:rPr>
        <w:t>schránky na cennosti ve skříni (uživatelé žijící na III. a IV. podlaží) nebo klíče od skříně a schránky na cennosti ve skříni (uživatelé na II. podlaží). Převzetí stvrdí svým podpisem ve smlouvě.</w:t>
      </w:r>
    </w:p>
    <w:p w:rsidR="000D683A" w:rsidRPr="006923C2" w:rsidRDefault="000D683A" w:rsidP="000D683A">
      <w:pPr>
        <w:pStyle w:val="Odstavecseseznamem"/>
        <w:rPr>
          <w:rFonts w:cs="Tahoma"/>
          <w:iCs/>
          <w:strike/>
        </w:rPr>
      </w:pPr>
    </w:p>
    <w:p w:rsidR="000D683A" w:rsidRPr="006923C2" w:rsidRDefault="000D683A" w:rsidP="00723210">
      <w:pPr>
        <w:numPr>
          <w:ilvl w:val="0"/>
          <w:numId w:val="28"/>
        </w:numPr>
        <w:tabs>
          <w:tab w:val="left" w:pos="360"/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Poskytovatel může uživatele v průběhu pobytu přestěhovat na jiný pokoj pouze po vzájemné dohodě. Uživatel může kdykoliv požádat o přestěhování na jiný pokoj</w:t>
      </w:r>
      <w:r w:rsidR="00723210">
        <w:rPr>
          <w:rFonts w:cs="Tahoma"/>
          <w:iCs/>
        </w:rPr>
        <w:t xml:space="preserve"> </w:t>
      </w:r>
      <w:r w:rsidR="00BB5B66" w:rsidRPr="006923C2">
        <w:rPr>
          <w:rFonts w:cs="Tahoma"/>
          <w:iCs/>
        </w:rPr>
        <w:t>a</w:t>
      </w:r>
      <w:r w:rsidR="00723210">
        <w:rPr>
          <w:rFonts w:cs="Tahoma"/>
          <w:iCs/>
        </w:rPr>
        <w:t> </w:t>
      </w:r>
      <w:r w:rsidR="00BB5B66" w:rsidRPr="006923C2">
        <w:rPr>
          <w:rFonts w:cs="Tahoma"/>
          <w:iCs/>
        </w:rPr>
        <w:t>bude mu vyhověno, pokud to bude technicky možné. Součástí dohody je písemn</w:t>
      </w:r>
      <w:r w:rsidR="00340B22" w:rsidRPr="006923C2">
        <w:rPr>
          <w:rFonts w:cs="Tahoma"/>
          <w:iCs/>
        </w:rPr>
        <w:t>é potvrzení</w:t>
      </w:r>
      <w:r w:rsidR="00BB5B66" w:rsidRPr="006923C2">
        <w:rPr>
          <w:rFonts w:cs="Tahoma"/>
          <w:iCs/>
        </w:rPr>
        <w:t xml:space="preserve"> </w:t>
      </w:r>
      <w:r w:rsidR="00BB5B66" w:rsidRPr="006923C2">
        <w:rPr>
          <w:rFonts w:cs="Tahoma"/>
          <w:iCs/>
        </w:rPr>
        <w:lastRenderedPageBreak/>
        <w:t>dodatk</w:t>
      </w:r>
      <w:r w:rsidR="00340B22" w:rsidRPr="006923C2">
        <w:rPr>
          <w:rFonts w:cs="Tahoma"/>
          <w:iCs/>
        </w:rPr>
        <w:t>u</w:t>
      </w:r>
      <w:r w:rsidR="00BB5B66" w:rsidRPr="006923C2">
        <w:rPr>
          <w:rFonts w:cs="Tahoma"/>
          <w:iCs/>
        </w:rPr>
        <w:t xml:space="preserve"> s popisem změny pokoje včetně</w:t>
      </w:r>
      <w:r w:rsidR="00340B22" w:rsidRPr="006923C2">
        <w:rPr>
          <w:rFonts w:cs="Tahoma"/>
          <w:iCs/>
        </w:rPr>
        <w:t xml:space="preserve"> změny</w:t>
      </w:r>
      <w:r w:rsidR="00BB5B66" w:rsidRPr="006923C2">
        <w:rPr>
          <w:rFonts w:cs="Tahoma"/>
          <w:iCs/>
        </w:rPr>
        <w:t xml:space="preserve"> úhrady</w:t>
      </w:r>
      <w:r w:rsidR="008027A9">
        <w:rPr>
          <w:rFonts w:cs="Tahoma"/>
          <w:iCs/>
        </w:rPr>
        <w:t>, pokud se mění její výše</w:t>
      </w:r>
      <w:r w:rsidR="00BB5B66" w:rsidRPr="006923C2">
        <w:rPr>
          <w:rFonts w:cs="Tahoma"/>
          <w:iCs/>
        </w:rPr>
        <w:t>.</w:t>
      </w:r>
    </w:p>
    <w:p w:rsidR="00340B22" w:rsidRPr="006923C2" w:rsidRDefault="00340B22" w:rsidP="00723210">
      <w:pPr>
        <w:numPr>
          <w:ilvl w:val="0"/>
          <w:numId w:val="28"/>
        </w:numPr>
        <w:tabs>
          <w:tab w:val="left" w:pos="360"/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Uživatel má možnost přihlásit se v domově k trvalému pobytu. Administrativní přihlášení provedou na požádání sociální pracovnice.</w:t>
      </w:r>
    </w:p>
    <w:p w:rsidR="000746AD" w:rsidRPr="006923C2" w:rsidRDefault="000746AD" w:rsidP="000746AD">
      <w:pPr>
        <w:tabs>
          <w:tab w:val="left" w:pos="360"/>
          <w:tab w:val="left" w:pos="720"/>
        </w:tabs>
        <w:jc w:val="both"/>
        <w:rPr>
          <w:rFonts w:cs="Tahoma"/>
          <w:iCs/>
          <w:strike/>
        </w:rPr>
      </w:pPr>
    </w:p>
    <w:p w:rsidR="000746AD" w:rsidRPr="006923C2" w:rsidRDefault="000746AD" w:rsidP="00290DAC">
      <w:pPr>
        <w:rPr>
          <w:rFonts w:cs="Tahoma"/>
          <w:b/>
          <w:iCs/>
          <w:smallCaps/>
        </w:rPr>
      </w:pPr>
      <w:r w:rsidRPr="006923C2">
        <w:rPr>
          <w:rFonts w:cs="Tahoma"/>
          <w:b/>
          <w:iCs/>
          <w:smallCaps/>
        </w:rPr>
        <w:t>Čl.</w:t>
      </w:r>
      <w:r w:rsidR="00290DAC" w:rsidRPr="006923C2">
        <w:rPr>
          <w:rFonts w:cs="Tahoma"/>
          <w:b/>
          <w:iCs/>
          <w:smallCaps/>
        </w:rPr>
        <w:t xml:space="preserve"> 3 </w:t>
      </w:r>
      <w:r w:rsidR="00340B22" w:rsidRPr="006923C2">
        <w:rPr>
          <w:rFonts w:cs="Tahoma"/>
          <w:b/>
          <w:iCs/>
          <w:smallCaps/>
        </w:rPr>
        <w:t>Individuální plán poskytování pobytové sociální služby</w:t>
      </w:r>
    </w:p>
    <w:p w:rsidR="00340B22" w:rsidRPr="006923C2" w:rsidRDefault="00340B22" w:rsidP="00340B22">
      <w:pPr>
        <w:jc w:val="center"/>
        <w:rPr>
          <w:rFonts w:cs="Tahoma"/>
          <w:iCs/>
        </w:rPr>
      </w:pPr>
    </w:p>
    <w:p w:rsidR="000746AD" w:rsidRPr="006923C2" w:rsidRDefault="00F92639" w:rsidP="000746AD">
      <w:pPr>
        <w:ind w:left="360"/>
        <w:jc w:val="both"/>
        <w:rPr>
          <w:rFonts w:cs="Tahoma"/>
          <w:iCs/>
        </w:rPr>
      </w:pPr>
      <w:r w:rsidRPr="006923C2">
        <w:rPr>
          <w:rFonts w:cs="Tahoma"/>
          <w:iCs/>
        </w:rPr>
        <w:t>Sociální služba je uživateli poskytována podle osobního individuálního plánu, který vychází z individuálních přání, potřeb a zvyklostí uživatele. Individuální plán sestavuje společně s uživatelem klíčový pracovník</w:t>
      </w:r>
      <w:r w:rsidR="008027A9">
        <w:rPr>
          <w:rFonts w:cs="Tahoma"/>
          <w:iCs/>
        </w:rPr>
        <w:t xml:space="preserve"> ve spolupráci s celým týmem</w:t>
      </w:r>
      <w:r w:rsidRPr="006923C2">
        <w:rPr>
          <w:rFonts w:cs="Tahoma"/>
          <w:iCs/>
        </w:rPr>
        <w:t xml:space="preserve">. Je zpracován písemně, založen v dokumentaci uživatele, je průběžně vyhodnocován, aktualizován a naplňován. </w:t>
      </w:r>
    </w:p>
    <w:p w:rsidR="00F92639" w:rsidRPr="006923C2" w:rsidRDefault="00F92639" w:rsidP="000746AD">
      <w:pPr>
        <w:ind w:left="360"/>
        <w:jc w:val="both"/>
        <w:rPr>
          <w:rFonts w:cs="Tahoma"/>
          <w:iCs/>
        </w:rPr>
      </w:pPr>
    </w:p>
    <w:p w:rsidR="00F92639" w:rsidRPr="006923C2" w:rsidRDefault="000746AD" w:rsidP="00290DAC">
      <w:pPr>
        <w:rPr>
          <w:rFonts w:cs="Tahoma"/>
          <w:b/>
          <w:iCs/>
          <w:smallCaps/>
        </w:rPr>
      </w:pPr>
      <w:r w:rsidRPr="006923C2">
        <w:rPr>
          <w:rFonts w:cs="Tahoma"/>
          <w:b/>
          <w:iCs/>
          <w:smallCaps/>
        </w:rPr>
        <w:t>Čl.</w:t>
      </w:r>
      <w:r w:rsidR="00723210">
        <w:rPr>
          <w:rFonts w:cs="Tahoma"/>
          <w:b/>
          <w:iCs/>
          <w:smallCaps/>
        </w:rPr>
        <w:t xml:space="preserve"> </w:t>
      </w:r>
      <w:r w:rsidR="00290DAC" w:rsidRPr="006923C2">
        <w:rPr>
          <w:rFonts w:cs="Tahoma"/>
          <w:b/>
          <w:iCs/>
          <w:smallCaps/>
        </w:rPr>
        <w:t xml:space="preserve">4 </w:t>
      </w:r>
      <w:r w:rsidR="00F92639" w:rsidRPr="006923C2">
        <w:rPr>
          <w:rFonts w:cs="Tahoma"/>
          <w:b/>
          <w:iCs/>
          <w:smallCaps/>
        </w:rPr>
        <w:t>Odpovědnost za škodu</w:t>
      </w:r>
    </w:p>
    <w:p w:rsidR="00E4399E" w:rsidRPr="006923C2" w:rsidRDefault="00E4399E" w:rsidP="000746AD">
      <w:pPr>
        <w:jc w:val="center"/>
        <w:rPr>
          <w:rFonts w:cs="Tahoma"/>
          <w:iCs/>
          <w:u w:val="single"/>
        </w:rPr>
      </w:pPr>
    </w:p>
    <w:p w:rsidR="00F92639" w:rsidRPr="006923C2" w:rsidRDefault="00E4399E" w:rsidP="00F92639">
      <w:pPr>
        <w:numPr>
          <w:ilvl w:val="0"/>
          <w:numId w:val="7"/>
        </w:numPr>
        <w:tabs>
          <w:tab w:val="left" w:pos="360"/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U</w:t>
      </w:r>
      <w:r w:rsidR="00F92639" w:rsidRPr="006923C2">
        <w:rPr>
          <w:rFonts w:cs="Tahoma"/>
          <w:iCs/>
        </w:rPr>
        <w:t>živatel odpovídá za škodu, kterou úmyslně nebo z nedbalosti způsobil na majetku poskytovatele, na majetku nebo zdraví ostatních uživatelů, zaměstnanců nebo jiných osob.</w:t>
      </w:r>
    </w:p>
    <w:p w:rsidR="00F92639" w:rsidRPr="006923C2" w:rsidRDefault="00F92639" w:rsidP="00F92639">
      <w:pPr>
        <w:numPr>
          <w:ilvl w:val="0"/>
          <w:numId w:val="7"/>
        </w:numPr>
        <w:tabs>
          <w:tab w:val="left" w:pos="360"/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 xml:space="preserve">Způsobí-li škodu více uživatelů, odpovídají za ni podle své účasti. </w:t>
      </w:r>
    </w:p>
    <w:p w:rsidR="00F92639" w:rsidRPr="006923C2" w:rsidRDefault="00F92639" w:rsidP="00F92639">
      <w:pPr>
        <w:numPr>
          <w:ilvl w:val="0"/>
          <w:numId w:val="7"/>
        </w:numPr>
        <w:tabs>
          <w:tab w:val="left" w:pos="360"/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O míře zavinění, případně o náhradě škody, rozhodne poskytovatel.</w:t>
      </w:r>
    </w:p>
    <w:p w:rsidR="00F92639" w:rsidRPr="006923C2" w:rsidRDefault="00F92639" w:rsidP="00F92639">
      <w:pPr>
        <w:numPr>
          <w:ilvl w:val="0"/>
          <w:numId w:val="7"/>
        </w:numPr>
        <w:tabs>
          <w:tab w:val="left" w:pos="360"/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Poskytovatel je pojištěn pro případ odpovědnosti za škodu způsobenou při poskytování sociálních služeb v souladu se zákonem č. 108/2006 Sb., o sociálních službách.</w:t>
      </w:r>
    </w:p>
    <w:p w:rsidR="00F92639" w:rsidRPr="006923C2" w:rsidRDefault="00F92639" w:rsidP="00F92639">
      <w:pPr>
        <w:jc w:val="both"/>
        <w:rPr>
          <w:rFonts w:cs="Tahoma"/>
          <w:iCs/>
        </w:rPr>
      </w:pPr>
    </w:p>
    <w:p w:rsidR="002463EF" w:rsidRPr="006923C2" w:rsidRDefault="002463EF" w:rsidP="002463EF">
      <w:pPr>
        <w:rPr>
          <w:rFonts w:cs="Tahoma"/>
          <w:b/>
          <w:iCs/>
          <w:smallCaps/>
        </w:rPr>
      </w:pPr>
      <w:r w:rsidRPr="006923C2">
        <w:rPr>
          <w:rFonts w:cs="Tahoma"/>
          <w:b/>
          <w:iCs/>
          <w:smallCaps/>
        </w:rPr>
        <w:t>Čl. 5 Úschova věcí uživatelů</w:t>
      </w:r>
    </w:p>
    <w:p w:rsidR="002463EF" w:rsidRPr="006923C2" w:rsidRDefault="002463EF" w:rsidP="002463EF">
      <w:pPr>
        <w:jc w:val="center"/>
        <w:rPr>
          <w:rFonts w:cs="Tahoma"/>
          <w:iCs/>
        </w:rPr>
      </w:pPr>
    </w:p>
    <w:p w:rsidR="002463EF" w:rsidRDefault="002463EF" w:rsidP="002463EF">
      <w:pPr>
        <w:numPr>
          <w:ilvl w:val="0"/>
          <w:numId w:val="8"/>
        </w:numPr>
        <w:ind w:left="426" w:hanging="426"/>
        <w:jc w:val="both"/>
        <w:rPr>
          <w:rFonts w:cs="Tahoma"/>
          <w:iCs/>
        </w:rPr>
      </w:pPr>
      <w:r w:rsidRPr="006923C2">
        <w:rPr>
          <w:rFonts w:cs="Tahoma"/>
          <w:iCs/>
        </w:rPr>
        <w:t>Uživatel může kdykoliv v průběhu poskytování služby požádat sociální pracovnice o</w:t>
      </w:r>
      <w:r>
        <w:rPr>
          <w:rFonts w:cs="Tahoma"/>
          <w:iCs/>
        </w:rPr>
        <w:t> </w:t>
      </w:r>
      <w:r w:rsidRPr="006923C2">
        <w:rPr>
          <w:rFonts w:cs="Tahoma"/>
          <w:iCs/>
        </w:rPr>
        <w:t xml:space="preserve">převzetí peněžní hotovosti </w:t>
      </w:r>
      <w:r>
        <w:rPr>
          <w:rFonts w:cs="Tahoma"/>
          <w:iCs/>
        </w:rPr>
        <w:t xml:space="preserve">nebo drobných cenností věci </w:t>
      </w:r>
      <w:r w:rsidRPr="00F50323">
        <w:rPr>
          <w:rFonts w:cs="Tahoma"/>
          <w:iCs/>
        </w:rPr>
        <w:t>(do obálky o rozměru 18 x 24 cm) do úschovy domova. Objemnější depozita není možné z </w:t>
      </w:r>
      <w:r>
        <w:rPr>
          <w:rFonts w:cs="Tahoma"/>
          <w:iCs/>
        </w:rPr>
        <w:t xml:space="preserve">technických důvodů v budově ukládat. </w:t>
      </w:r>
    </w:p>
    <w:p w:rsidR="002463EF" w:rsidRPr="00F50323" w:rsidRDefault="002463EF" w:rsidP="002463EF">
      <w:pPr>
        <w:pStyle w:val="Odstavecseseznamem"/>
        <w:numPr>
          <w:ilvl w:val="0"/>
          <w:numId w:val="42"/>
        </w:numPr>
        <w:contextualSpacing/>
        <w:jc w:val="both"/>
        <w:rPr>
          <w:rFonts w:cs="Tahoma"/>
          <w:iCs/>
        </w:rPr>
      </w:pPr>
      <w:r w:rsidRPr="00F50323">
        <w:rPr>
          <w:rFonts w:cs="Tahoma"/>
          <w:iCs/>
        </w:rPr>
        <w:t xml:space="preserve">Vklad a výdej financí je zapsán na Příjmovém a Výdajovém dokladu, potvrzeno oběma stranami, dále zaneseno na Kartu uživatele v IS </w:t>
      </w:r>
      <w:proofErr w:type="spellStart"/>
      <w:r w:rsidRPr="00F50323">
        <w:rPr>
          <w:rFonts w:cs="Tahoma"/>
          <w:iCs/>
        </w:rPr>
        <w:t>Cygnus</w:t>
      </w:r>
      <w:proofErr w:type="spellEnd"/>
      <w:r w:rsidRPr="00F50323">
        <w:rPr>
          <w:rFonts w:cs="Tahoma"/>
          <w:iCs/>
        </w:rPr>
        <w:t xml:space="preserve"> 2.</w:t>
      </w:r>
    </w:p>
    <w:p w:rsidR="002463EF" w:rsidRPr="002463EF" w:rsidRDefault="002463EF" w:rsidP="002463EF">
      <w:pPr>
        <w:jc w:val="both"/>
        <w:rPr>
          <w:rFonts w:cs="Tahoma"/>
          <w:iCs/>
          <w:sz w:val="10"/>
        </w:rPr>
      </w:pPr>
    </w:p>
    <w:p w:rsidR="002463EF" w:rsidRPr="00F50323" w:rsidRDefault="002463EF" w:rsidP="002463EF">
      <w:pPr>
        <w:pStyle w:val="Odstavecseseznamem"/>
        <w:numPr>
          <w:ilvl w:val="0"/>
          <w:numId w:val="42"/>
        </w:numPr>
        <w:contextualSpacing/>
        <w:jc w:val="both"/>
        <w:rPr>
          <w:rFonts w:cs="Tahoma"/>
          <w:iCs/>
        </w:rPr>
      </w:pPr>
      <w:r w:rsidRPr="00F50323">
        <w:rPr>
          <w:rFonts w:cs="Tahoma"/>
          <w:iCs/>
        </w:rPr>
        <w:t xml:space="preserve">Vklad a výdej depozita je vždy řádně zaznamenáno na Kartu uživatele do IS </w:t>
      </w:r>
      <w:proofErr w:type="spellStart"/>
      <w:r w:rsidRPr="00F50323">
        <w:rPr>
          <w:rFonts w:cs="Tahoma"/>
          <w:iCs/>
        </w:rPr>
        <w:t>Cygnus</w:t>
      </w:r>
      <w:proofErr w:type="spellEnd"/>
      <w:r w:rsidRPr="00F50323">
        <w:rPr>
          <w:rFonts w:cs="Tahoma"/>
          <w:iCs/>
        </w:rPr>
        <w:t xml:space="preserve"> 2 a</w:t>
      </w:r>
      <w:r>
        <w:rPr>
          <w:rFonts w:cs="Tahoma"/>
          <w:iCs/>
        </w:rPr>
        <w:t> </w:t>
      </w:r>
      <w:r w:rsidRPr="00F50323">
        <w:rPr>
          <w:rFonts w:cs="Tahoma"/>
          <w:iCs/>
        </w:rPr>
        <w:t xml:space="preserve">  potvrzeno oběma stranami na Zařazovacím a Vyřazovacím protokolu. </w:t>
      </w:r>
    </w:p>
    <w:p w:rsidR="002463EF" w:rsidRPr="002463EF" w:rsidRDefault="002463EF" w:rsidP="002463EF">
      <w:pPr>
        <w:pStyle w:val="Odstavecseseznamem"/>
        <w:rPr>
          <w:rFonts w:cs="Tahoma"/>
          <w:iCs/>
          <w:sz w:val="10"/>
        </w:rPr>
      </w:pPr>
    </w:p>
    <w:p w:rsidR="002463EF" w:rsidRDefault="002463EF" w:rsidP="002463EF">
      <w:pPr>
        <w:jc w:val="both"/>
        <w:rPr>
          <w:rFonts w:cs="Tahoma"/>
          <w:iCs/>
        </w:rPr>
      </w:pPr>
      <w:r w:rsidRPr="00F50323">
        <w:rPr>
          <w:rFonts w:cs="Tahoma"/>
          <w:iCs/>
        </w:rPr>
        <w:t xml:space="preserve">Vzhledem ke stanovení finančního limitu, který může být přes noc v pokladně poskytovatele uložen, je možné převzít od jednoho uživatele maximálně 3 000 Kč. S ohledem na pracovní dobu sociálních pracovnic, je možné tyto operace provádět </w:t>
      </w:r>
      <w:r w:rsidRPr="006923C2">
        <w:rPr>
          <w:rFonts w:cs="Tahoma"/>
          <w:iCs/>
        </w:rPr>
        <w:t xml:space="preserve">pouze v jejich pracovní době. Jiní zaměstnanci nejsou k těmto operacím pověřeni. Uživatel si může v době nepřítomnosti v domově své cennosti uzamknout do schránky, která je součástí jeho skříně a klíč si může uložit do hlavního trezoru v pokladně domova. Klíček pokladní zalepí do označené obálky, opatří datem a svým podpisem a obálku uloží v trezoru. Operaci zapíše do </w:t>
      </w:r>
      <w:r>
        <w:rPr>
          <w:rFonts w:cs="Tahoma"/>
          <w:iCs/>
        </w:rPr>
        <w:t>K</w:t>
      </w:r>
      <w:r w:rsidRPr="006923C2">
        <w:rPr>
          <w:rFonts w:cs="Tahoma"/>
          <w:iCs/>
        </w:rPr>
        <w:t xml:space="preserve">arty uživatele v IS </w:t>
      </w:r>
      <w:proofErr w:type="spellStart"/>
      <w:r w:rsidRPr="006923C2">
        <w:rPr>
          <w:rFonts w:cs="Tahoma"/>
          <w:iCs/>
        </w:rPr>
        <w:t>Cygnus</w:t>
      </w:r>
      <w:proofErr w:type="spellEnd"/>
      <w:r>
        <w:rPr>
          <w:rFonts w:cs="Tahoma"/>
          <w:iCs/>
        </w:rPr>
        <w:t xml:space="preserve"> 2</w:t>
      </w:r>
      <w:r w:rsidRPr="006923C2">
        <w:rPr>
          <w:rFonts w:cs="Tahoma"/>
          <w:iCs/>
        </w:rPr>
        <w:t>.</w:t>
      </w:r>
    </w:p>
    <w:p w:rsidR="008027A9" w:rsidRPr="006923C2" w:rsidRDefault="008027A9" w:rsidP="008027A9">
      <w:pPr>
        <w:jc w:val="both"/>
        <w:rPr>
          <w:rFonts w:cs="Tahoma"/>
          <w:iCs/>
        </w:rPr>
      </w:pPr>
    </w:p>
    <w:p w:rsidR="00630AD9" w:rsidRDefault="00630AD9" w:rsidP="000746AD">
      <w:pPr>
        <w:numPr>
          <w:ilvl w:val="0"/>
          <w:numId w:val="8"/>
        </w:numPr>
        <w:ind w:left="426" w:hanging="426"/>
        <w:jc w:val="both"/>
        <w:rPr>
          <w:rFonts w:cs="Tahoma"/>
          <w:iCs/>
        </w:rPr>
      </w:pPr>
      <w:r w:rsidRPr="006923C2">
        <w:rPr>
          <w:rFonts w:cs="Tahoma"/>
          <w:iCs/>
        </w:rPr>
        <w:t>Bez souhlasu uživatele nemohou jeho příbuzní s penězi ani cennostmi manipulovat. Nebudou jim ani sděleny informace o stavu financí uživatele. Jedná-li se o uživatele částečně nebo zcela nezpůsobilého k právním úkonům, rozhoduje o manipulaci opatrovník, podpůrce nebo zástupce.</w:t>
      </w:r>
    </w:p>
    <w:p w:rsidR="008027A9" w:rsidRPr="006923C2" w:rsidRDefault="008027A9" w:rsidP="008027A9">
      <w:pPr>
        <w:jc w:val="both"/>
        <w:rPr>
          <w:rFonts w:cs="Tahoma"/>
          <w:iCs/>
        </w:rPr>
      </w:pPr>
    </w:p>
    <w:p w:rsidR="000746AD" w:rsidRPr="006923C2" w:rsidRDefault="000746AD" w:rsidP="00FF7B7A">
      <w:pPr>
        <w:numPr>
          <w:ilvl w:val="0"/>
          <w:numId w:val="8"/>
        </w:numPr>
        <w:ind w:left="426" w:hanging="426"/>
        <w:jc w:val="both"/>
        <w:rPr>
          <w:rFonts w:cs="Tahoma"/>
          <w:iCs/>
        </w:rPr>
      </w:pPr>
      <w:r w:rsidRPr="006923C2">
        <w:rPr>
          <w:rFonts w:cs="Tahoma"/>
          <w:iCs/>
        </w:rPr>
        <w:t>Hrozí-li nebezpečí poškození, zničení nebo ztráty cenných věcí</w:t>
      </w:r>
      <w:r w:rsidR="00630AD9" w:rsidRPr="006923C2">
        <w:rPr>
          <w:rFonts w:cs="Tahoma"/>
          <w:iCs/>
        </w:rPr>
        <w:t>, vkladních kníže</w:t>
      </w:r>
      <w:r w:rsidR="00B90EAB" w:rsidRPr="006923C2">
        <w:rPr>
          <w:rFonts w:cs="Tahoma"/>
          <w:iCs/>
        </w:rPr>
        <w:t>k</w:t>
      </w:r>
      <w:r w:rsidRPr="006923C2">
        <w:rPr>
          <w:rFonts w:cs="Tahoma"/>
          <w:iCs/>
        </w:rPr>
        <w:t xml:space="preserve"> nebo peněžní hotovosti, které </w:t>
      </w:r>
      <w:r w:rsidR="00630AD9" w:rsidRPr="006923C2">
        <w:rPr>
          <w:rFonts w:cs="Tahoma"/>
          <w:iCs/>
        </w:rPr>
        <w:t xml:space="preserve">má uživatel u </w:t>
      </w:r>
      <w:r w:rsidRPr="006923C2">
        <w:rPr>
          <w:rFonts w:cs="Tahoma"/>
          <w:iCs/>
        </w:rPr>
        <w:t>sebe, převezm</w:t>
      </w:r>
      <w:r w:rsidR="00B90EAB" w:rsidRPr="006923C2">
        <w:rPr>
          <w:rFonts w:cs="Tahoma"/>
          <w:iCs/>
        </w:rPr>
        <w:t>e</w:t>
      </w:r>
      <w:r w:rsidRPr="006923C2">
        <w:rPr>
          <w:rFonts w:cs="Tahoma"/>
          <w:iCs/>
        </w:rPr>
        <w:t xml:space="preserve"> je s jeho souhlasem pověřený zaměstnanec (pokladní) do úschovy </w:t>
      </w:r>
      <w:r w:rsidR="00AF1715">
        <w:rPr>
          <w:rFonts w:cs="Tahoma"/>
          <w:iCs/>
        </w:rPr>
        <w:t>d</w:t>
      </w:r>
      <w:r w:rsidRPr="006923C2">
        <w:rPr>
          <w:rFonts w:cs="Tahoma"/>
          <w:iCs/>
        </w:rPr>
        <w:t>omova. Pomine-li nebezpečí, převzaté věci</w:t>
      </w:r>
      <w:r w:rsidR="00B90EAB" w:rsidRPr="006923C2">
        <w:rPr>
          <w:rFonts w:cs="Tahoma"/>
          <w:iCs/>
        </w:rPr>
        <w:t xml:space="preserve"> se</w:t>
      </w:r>
      <w:r w:rsidRPr="006923C2">
        <w:rPr>
          <w:rFonts w:cs="Tahoma"/>
          <w:iCs/>
        </w:rPr>
        <w:t xml:space="preserve"> vrátí</w:t>
      </w:r>
      <w:r w:rsidR="00B90EAB" w:rsidRPr="006923C2">
        <w:rPr>
          <w:rFonts w:cs="Tahoma"/>
          <w:iCs/>
        </w:rPr>
        <w:t xml:space="preserve"> uživateli</w:t>
      </w:r>
      <w:r w:rsidRPr="006923C2">
        <w:rPr>
          <w:rFonts w:cs="Tahoma"/>
          <w:iCs/>
        </w:rPr>
        <w:t xml:space="preserve">. Není-li </w:t>
      </w:r>
      <w:r w:rsidR="00B90EAB" w:rsidRPr="006923C2">
        <w:rPr>
          <w:rFonts w:cs="Tahoma"/>
          <w:iCs/>
        </w:rPr>
        <w:t>uživatel</w:t>
      </w:r>
      <w:r w:rsidRPr="006923C2">
        <w:rPr>
          <w:rFonts w:cs="Tahoma"/>
          <w:iCs/>
        </w:rPr>
        <w:t xml:space="preserve"> schopen souhlas vyslovit nebo doklady podepsat, převezm</w:t>
      </w:r>
      <w:r w:rsidR="00B90EAB" w:rsidRPr="006923C2">
        <w:rPr>
          <w:rFonts w:cs="Tahoma"/>
          <w:iCs/>
        </w:rPr>
        <w:t xml:space="preserve">ou jeho věci do úschovy pokladní a sociální pracovnice, které tuto událost zaznamenají do IS </w:t>
      </w:r>
      <w:proofErr w:type="spellStart"/>
      <w:r w:rsidR="00B90EAB" w:rsidRPr="006923C2">
        <w:rPr>
          <w:rFonts w:cs="Tahoma"/>
          <w:iCs/>
        </w:rPr>
        <w:lastRenderedPageBreak/>
        <w:t>Cygnus</w:t>
      </w:r>
      <w:proofErr w:type="spellEnd"/>
      <w:r w:rsidR="005A190C">
        <w:rPr>
          <w:rFonts w:cs="Tahoma"/>
          <w:iCs/>
        </w:rPr>
        <w:t xml:space="preserve"> 2</w:t>
      </w:r>
      <w:r w:rsidR="00B90EAB" w:rsidRPr="006923C2">
        <w:rPr>
          <w:rFonts w:cs="Tahoma"/>
          <w:iCs/>
        </w:rPr>
        <w:t xml:space="preserve"> a pokladního deníku</w:t>
      </w:r>
      <w:r w:rsidRPr="006923C2">
        <w:rPr>
          <w:rFonts w:cs="Tahoma"/>
          <w:iCs/>
        </w:rPr>
        <w:t xml:space="preserve">. Bude-li nebezpečí ztráty peněžní hotovosti </w:t>
      </w:r>
      <w:r w:rsidR="00B90EAB" w:rsidRPr="006923C2">
        <w:rPr>
          <w:rFonts w:cs="Tahoma"/>
          <w:iCs/>
        </w:rPr>
        <w:t>uživatele</w:t>
      </w:r>
      <w:r w:rsidRPr="006923C2">
        <w:rPr>
          <w:rFonts w:cs="Tahoma"/>
          <w:iCs/>
        </w:rPr>
        <w:t xml:space="preserve"> trvalé (např. zhoršení zdravotního stavu), budou rodinní příslušníci požádáni, aby se stali zvláštními příjemci důchod</w:t>
      </w:r>
      <w:r w:rsidR="00B90EAB" w:rsidRPr="006923C2">
        <w:rPr>
          <w:rFonts w:cs="Tahoma"/>
          <w:iCs/>
        </w:rPr>
        <w:t>u, podpůrc</w:t>
      </w:r>
      <w:r w:rsidR="005A190C">
        <w:rPr>
          <w:rFonts w:cs="Tahoma"/>
          <w:iCs/>
        </w:rPr>
        <w:t>i</w:t>
      </w:r>
      <w:r w:rsidR="00B90EAB" w:rsidRPr="006923C2">
        <w:rPr>
          <w:rFonts w:cs="Tahoma"/>
          <w:iCs/>
        </w:rPr>
        <w:t>, zástupc</w:t>
      </w:r>
      <w:r w:rsidR="005A190C">
        <w:rPr>
          <w:rFonts w:cs="Tahoma"/>
          <w:iCs/>
        </w:rPr>
        <w:t>i</w:t>
      </w:r>
      <w:r w:rsidR="00B90EAB" w:rsidRPr="006923C2">
        <w:rPr>
          <w:rFonts w:cs="Tahoma"/>
          <w:iCs/>
        </w:rPr>
        <w:t xml:space="preserve"> či opatrovník</w:t>
      </w:r>
      <w:r w:rsidR="005A190C">
        <w:rPr>
          <w:rFonts w:cs="Tahoma"/>
          <w:iCs/>
        </w:rPr>
        <w:t>y</w:t>
      </w:r>
      <w:r w:rsidR="00B90EAB" w:rsidRPr="006923C2">
        <w:rPr>
          <w:rFonts w:cs="Tahoma"/>
          <w:iCs/>
        </w:rPr>
        <w:t xml:space="preserve"> pro vyjmenované úkony (viz NOZ)</w:t>
      </w:r>
      <w:r w:rsidRPr="006923C2">
        <w:rPr>
          <w:rFonts w:cs="Tahoma"/>
          <w:iCs/>
        </w:rPr>
        <w:t xml:space="preserve">. Administrativně tuto změnu pomohou </w:t>
      </w:r>
      <w:r w:rsidR="00B90EAB" w:rsidRPr="006923C2">
        <w:rPr>
          <w:rFonts w:cs="Tahoma"/>
          <w:iCs/>
        </w:rPr>
        <w:t xml:space="preserve">u místně příslušného okresního soudu </w:t>
      </w:r>
      <w:r w:rsidRPr="006923C2">
        <w:rPr>
          <w:rFonts w:cs="Tahoma"/>
          <w:iCs/>
        </w:rPr>
        <w:t xml:space="preserve">zajistit sociální pracovnice. </w:t>
      </w:r>
    </w:p>
    <w:p w:rsidR="00B90EAB" w:rsidRPr="006923C2" w:rsidRDefault="00B90EAB" w:rsidP="00B90EAB">
      <w:pPr>
        <w:jc w:val="both"/>
        <w:rPr>
          <w:rFonts w:cs="Tahoma"/>
          <w:iCs/>
        </w:rPr>
      </w:pPr>
    </w:p>
    <w:p w:rsidR="000746AD" w:rsidRPr="006923C2" w:rsidRDefault="00B90EAB" w:rsidP="00FF7B7A">
      <w:pPr>
        <w:numPr>
          <w:ilvl w:val="0"/>
          <w:numId w:val="8"/>
        </w:numPr>
        <w:ind w:left="426"/>
        <w:jc w:val="both"/>
        <w:rPr>
          <w:rFonts w:cs="Tahoma"/>
          <w:iCs/>
        </w:rPr>
      </w:pPr>
      <w:r w:rsidRPr="006923C2">
        <w:rPr>
          <w:rFonts w:cs="Tahoma"/>
          <w:iCs/>
        </w:rPr>
        <w:t>Poskyto</w:t>
      </w:r>
      <w:r w:rsidR="000746AD" w:rsidRPr="006923C2">
        <w:rPr>
          <w:rFonts w:cs="Tahoma"/>
          <w:iCs/>
        </w:rPr>
        <w:t>v</w:t>
      </w:r>
      <w:r w:rsidRPr="006923C2">
        <w:rPr>
          <w:rFonts w:cs="Tahoma"/>
          <w:iCs/>
        </w:rPr>
        <w:t>atel</w:t>
      </w:r>
      <w:r w:rsidR="000746AD" w:rsidRPr="006923C2">
        <w:rPr>
          <w:rFonts w:cs="Tahoma"/>
          <w:iCs/>
        </w:rPr>
        <w:t xml:space="preserve"> neodpovídá </w:t>
      </w:r>
      <w:r w:rsidRPr="006923C2">
        <w:rPr>
          <w:rFonts w:cs="Tahoma"/>
          <w:iCs/>
        </w:rPr>
        <w:t>uživateli</w:t>
      </w:r>
      <w:r w:rsidR="000746AD" w:rsidRPr="006923C2">
        <w:rPr>
          <w:rFonts w:cs="Tahoma"/>
          <w:iCs/>
        </w:rPr>
        <w:t xml:space="preserve"> za cenné věci, vkladní knížky a peněžní hotovost, které nepřevzal do úschovy</w:t>
      </w:r>
      <w:r w:rsidRPr="006923C2">
        <w:rPr>
          <w:rFonts w:cs="Tahoma"/>
          <w:iCs/>
        </w:rPr>
        <w:t>.</w:t>
      </w:r>
    </w:p>
    <w:p w:rsidR="00B90EAB" w:rsidRPr="006923C2" w:rsidRDefault="00B90EAB" w:rsidP="00B90EAB">
      <w:pPr>
        <w:pStyle w:val="Odstavecseseznamem"/>
        <w:rPr>
          <w:rFonts w:cs="Tahoma"/>
          <w:iCs/>
        </w:rPr>
      </w:pPr>
    </w:p>
    <w:p w:rsidR="00911149" w:rsidRPr="006923C2" w:rsidRDefault="00B90EAB" w:rsidP="000746AD">
      <w:pPr>
        <w:numPr>
          <w:ilvl w:val="0"/>
          <w:numId w:val="8"/>
        </w:numPr>
        <w:ind w:left="426"/>
        <w:jc w:val="both"/>
        <w:rPr>
          <w:rFonts w:cs="Tahoma"/>
          <w:iCs/>
          <w:strike/>
        </w:rPr>
      </w:pPr>
      <w:r w:rsidRPr="006923C2">
        <w:rPr>
          <w:rFonts w:cs="Tahoma"/>
          <w:iCs/>
        </w:rPr>
        <w:t xml:space="preserve">V nepřítomnosti uživatele v důsledku hospitalizace je službu konající všeobecná sestra povinna zabezpečit osobní věci uživatele. Sociální pracovnice převezme cennosti uživatele </w:t>
      </w:r>
      <w:r w:rsidR="00723210">
        <w:rPr>
          <w:rFonts w:cs="Tahoma"/>
          <w:iCs/>
        </w:rPr>
        <w:t>do Bezpečnostní schránky v místní pobočce České spořitelny.</w:t>
      </w:r>
      <w:r w:rsidR="00911149" w:rsidRPr="006923C2">
        <w:rPr>
          <w:rFonts w:cs="Tahoma"/>
          <w:iCs/>
        </w:rPr>
        <w:t xml:space="preserve"> </w:t>
      </w:r>
    </w:p>
    <w:p w:rsidR="00911149" w:rsidRPr="006923C2" w:rsidRDefault="00911149" w:rsidP="00911149">
      <w:pPr>
        <w:pStyle w:val="Odstavecseseznamem"/>
        <w:rPr>
          <w:rFonts w:cs="Tahoma"/>
          <w:iCs/>
        </w:rPr>
      </w:pPr>
    </w:p>
    <w:p w:rsidR="000746AD" w:rsidRPr="006923C2" w:rsidRDefault="000746AD" w:rsidP="000746AD">
      <w:pPr>
        <w:numPr>
          <w:ilvl w:val="0"/>
          <w:numId w:val="8"/>
        </w:numPr>
        <w:ind w:left="426"/>
        <w:jc w:val="both"/>
        <w:rPr>
          <w:rFonts w:cs="Tahoma"/>
          <w:iCs/>
          <w:strike/>
        </w:rPr>
      </w:pPr>
      <w:r w:rsidRPr="006923C2">
        <w:rPr>
          <w:rFonts w:cs="Tahoma"/>
          <w:iCs/>
        </w:rPr>
        <w:t>Občanský průkaz</w:t>
      </w:r>
      <w:r w:rsidR="00723210">
        <w:rPr>
          <w:rFonts w:cs="Tahoma"/>
          <w:iCs/>
        </w:rPr>
        <w:t>,</w:t>
      </w:r>
      <w:r w:rsidRPr="006923C2">
        <w:rPr>
          <w:rFonts w:cs="Tahoma"/>
          <w:iCs/>
        </w:rPr>
        <w:t xml:space="preserve"> průkaz pojištěnce a jiné doklady (cestovní pas) může </w:t>
      </w:r>
      <w:r w:rsidR="00911149" w:rsidRPr="006923C2">
        <w:rPr>
          <w:rFonts w:cs="Tahoma"/>
          <w:iCs/>
        </w:rPr>
        <w:t>poskytovatel</w:t>
      </w:r>
      <w:r w:rsidRPr="006923C2">
        <w:rPr>
          <w:rFonts w:cs="Tahoma"/>
          <w:iCs/>
        </w:rPr>
        <w:t xml:space="preserve"> uschovat jen na přání </w:t>
      </w:r>
      <w:r w:rsidR="00911149" w:rsidRPr="006923C2">
        <w:rPr>
          <w:rFonts w:cs="Tahoma"/>
          <w:iCs/>
        </w:rPr>
        <w:t>uživatele.</w:t>
      </w:r>
      <w:r w:rsidRPr="006923C2">
        <w:rPr>
          <w:rFonts w:cs="Tahoma"/>
          <w:iCs/>
        </w:rPr>
        <w:t xml:space="preserve"> </w:t>
      </w:r>
    </w:p>
    <w:p w:rsidR="000746AD" w:rsidRPr="006923C2" w:rsidRDefault="000746AD" w:rsidP="000746AD">
      <w:pPr>
        <w:ind w:left="720"/>
        <w:jc w:val="both"/>
        <w:rPr>
          <w:rFonts w:cs="Tahoma"/>
          <w:iCs/>
        </w:rPr>
      </w:pPr>
    </w:p>
    <w:p w:rsidR="000746AD" w:rsidRPr="00667C73" w:rsidRDefault="000746AD" w:rsidP="000746AD">
      <w:pPr>
        <w:ind w:left="720"/>
        <w:jc w:val="both"/>
        <w:rPr>
          <w:rFonts w:cs="Tahoma"/>
          <w:iCs/>
          <w:sz w:val="20"/>
        </w:rPr>
      </w:pPr>
    </w:p>
    <w:p w:rsidR="000746AD" w:rsidRPr="006923C2" w:rsidRDefault="000746AD" w:rsidP="00BE59C7">
      <w:pPr>
        <w:rPr>
          <w:rFonts w:cs="Tahoma"/>
          <w:b/>
          <w:iCs/>
          <w:smallCaps/>
        </w:rPr>
      </w:pPr>
      <w:r w:rsidRPr="006923C2">
        <w:rPr>
          <w:rFonts w:cs="Tahoma"/>
          <w:b/>
          <w:iCs/>
          <w:smallCaps/>
        </w:rPr>
        <w:t>Čl.</w:t>
      </w:r>
      <w:r w:rsidR="00FF4554" w:rsidRPr="006923C2">
        <w:rPr>
          <w:rFonts w:cs="Tahoma"/>
          <w:b/>
          <w:iCs/>
          <w:smallCaps/>
        </w:rPr>
        <w:t xml:space="preserve"> 6 </w:t>
      </w:r>
      <w:r w:rsidRPr="006923C2">
        <w:rPr>
          <w:rFonts w:cs="Tahoma"/>
          <w:b/>
          <w:iCs/>
          <w:smallCaps/>
        </w:rPr>
        <w:t>Stravování</w:t>
      </w:r>
    </w:p>
    <w:p w:rsidR="000746AD" w:rsidRPr="006923C2" w:rsidRDefault="000746AD" w:rsidP="000746AD">
      <w:pPr>
        <w:ind w:left="720"/>
        <w:jc w:val="center"/>
        <w:rPr>
          <w:rFonts w:cs="Tahoma"/>
          <w:iCs/>
          <w:smallCaps/>
          <w:color w:val="FF0000"/>
        </w:rPr>
      </w:pPr>
    </w:p>
    <w:p w:rsidR="000746AD" w:rsidRPr="006923C2" w:rsidRDefault="00911149" w:rsidP="000746AD">
      <w:pPr>
        <w:numPr>
          <w:ilvl w:val="0"/>
          <w:numId w:val="9"/>
        </w:numPr>
        <w:jc w:val="both"/>
        <w:rPr>
          <w:rFonts w:cs="Tahoma"/>
          <w:iCs/>
        </w:rPr>
      </w:pPr>
      <w:r w:rsidRPr="006923C2">
        <w:rPr>
          <w:rFonts w:cs="Tahoma"/>
          <w:iCs/>
        </w:rPr>
        <w:t>Poskytovatel</w:t>
      </w:r>
      <w:r w:rsidR="000746AD" w:rsidRPr="006923C2">
        <w:rPr>
          <w:rFonts w:cs="Tahoma"/>
          <w:iCs/>
        </w:rPr>
        <w:t xml:space="preserve"> zajišťuje celodenní stravu skládající se ze tří hlavních jíde</w:t>
      </w:r>
      <w:r w:rsidRPr="006923C2">
        <w:rPr>
          <w:rFonts w:cs="Tahoma"/>
          <w:iCs/>
        </w:rPr>
        <w:t>l.</w:t>
      </w:r>
      <w:r w:rsidR="000746AD" w:rsidRPr="006923C2">
        <w:rPr>
          <w:rFonts w:cs="Tahoma"/>
          <w:iCs/>
        </w:rPr>
        <w:t xml:space="preserve"> </w:t>
      </w:r>
      <w:r w:rsidR="00FF6FD4" w:rsidRPr="006923C2">
        <w:rPr>
          <w:rFonts w:cs="Tahoma"/>
          <w:iCs/>
        </w:rPr>
        <w:t>N</w:t>
      </w:r>
      <w:r w:rsidR="000746AD" w:rsidRPr="006923C2">
        <w:rPr>
          <w:rFonts w:cs="Tahoma"/>
          <w:iCs/>
        </w:rPr>
        <w:t xml:space="preserve">abízí </w:t>
      </w:r>
      <w:r w:rsidR="00FF6FD4" w:rsidRPr="006923C2">
        <w:rPr>
          <w:rFonts w:cs="Tahoma"/>
          <w:iCs/>
        </w:rPr>
        <w:t>uživatel</w:t>
      </w:r>
      <w:r w:rsidR="000746AD" w:rsidRPr="006923C2">
        <w:rPr>
          <w:rFonts w:cs="Tahoma"/>
          <w:iCs/>
        </w:rPr>
        <w:t>ům výběr</w:t>
      </w:r>
      <w:r w:rsidR="00FF6FD4" w:rsidRPr="006923C2">
        <w:rPr>
          <w:rFonts w:cs="Tahoma"/>
          <w:iCs/>
        </w:rPr>
        <w:t xml:space="preserve"> ze dvou jídel v pracovní dny</w:t>
      </w:r>
      <w:r w:rsidR="005A190C">
        <w:rPr>
          <w:rFonts w:cs="Tahoma"/>
          <w:iCs/>
        </w:rPr>
        <w:t xml:space="preserve"> (oběd i večeře)</w:t>
      </w:r>
      <w:r w:rsidR="00FF6FD4" w:rsidRPr="006923C2">
        <w:rPr>
          <w:rFonts w:cs="Tahoma"/>
          <w:iCs/>
        </w:rPr>
        <w:t xml:space="preserve">, kdy </w:t>
      </w:r>
      <w:r w:rsidR="00BC15B3" w:rsidRPr="006923C2">
        <w:rPr>
          <w:rFonts w:cs="Tahoma"/>
          <w:iCs/>
        </w:rPr>
        <w:t xml:space="preserve">minimálně </w:t>
      </w:r>
      <w:r w:rsidR="00FF6FD4" w:rsidRPr="006923C2">
        <w:rPr>
          <w:rFonts w:cs="Tahoma"/>
          <w:iCs/>
        </w:rPr>
        <w:t>jedno</w:t>
      </w:r>
      <w:r w:rsidR="000746AD" w:rsidRPr="006923C2">
        <w:rPr>
          <w:rFonts w:cs="Tahoma"/>
          <w:iCs/>
        </w:rPr>
        <w:t xml:space="preserve"> vždy odpovídá diet</w:t>
      </w:r>
      <w:r w:rsidR="00BC15B3" w:rsidRPr="006923C2">
        <w:rPr>
          <w:rFonts w:cs="Tahoma"/>
          <w:iCs/>
        </w:rPr>
        <w:t>ě</w:t>
      </w:r>
      <w:r w:rsidR="000746AD" w:rsidRPr="006923C2">
        <w:rPr>
          <w:rFonts w:cs="Tahoma"/>
          <w:iCs/>
        </w:rPr>
        <w:t>. Poskytnutí stravy se řídí zásadami zdravé výživy, s ohledem na věk</w:t>
      </w:r>
      <w:r w:rsidR="00BC15B3" w:rsidRPr="006923C2">
        <w:rPr>
          <w:rFonts w:cs="Tahoma"/>
          <w:iCs/>
        </w:rPr>
        <w:t xml:space="preserve"> a</w:t>
      </w:r>
      <w:r w:rsidR="000746AD" w:rsidRPr="006923C2">
        <w:rPr>
          <w:rFonts w:cs="Tahoma"/>
          <w:iCs/>
        </w:rPr>
        <w:t xml:space="preserve"> zdravotní stav </w:t>
      </w:r>
      <w:r w:rsidR="00FF6FD4" w:rsidRPr="006923C2">
        <w:rPr>
          <w:rFonts w:cs="Tahoma"/>
          <w:iCs/>
        </w:rPr>
        <w:t>uživatel</w:t>
      </w:r>
      <w:r w:rsidR="000746AD" w:rsidRPr="006923C2">
        <w:rPr>
          <w:rFonts w:cs="Tahoma"/>
          <w:iCs/>
        </w:rPr>
        <w:t>ů. Cena za</w:t>
      </w:r>
      <w:r w:rsidR="00AF1715">
        <w:rPr>
          <w:rFonts w:cs="Tahoma"/>
          <w:iCs/>
        </w:rPr>
        <w:t> </w:t>
      </w:r>
      <w:r w:rsidR="000746AD" w:rsidRPr="006923C2">
        <w:rPr>
          <w:rFonts w:cs="Tahoma"/>
          <w:iCs/>
        </w:rPr>
        <w:t xml:space="preserve">poskytování stravování je </w:t>
      </w:r>
      <w:r w:rsidR="00FF6FD4" w:rsidRPr="006923C2">
        <w:rPr>
          <w:rFonts w:cs="Tahoma"/>
          <w:iCs/>
        </w:rPr>
        <w:t xml:space="preserve">stanovena </w:t>
      </w:r>
      <w:r w:rsidR="00BC15B3" w:rsidRPr="006923C2">
        <w:rPr>
          <w:rFonts w:cs="Tahoma"/>
          <w:iCs/>
        </w:rPr>
        <w:t>S</w:t>
      </w:r>
      <w:r w:rsidR="00FF6FD4" w:rsidRPr="006923C2">
        <w:rPr>
          <w:rFonts w:cs="Tahoma"/>
          <w:iCs/>
        </w:rPr>
        <w:t>azebníkem základních služeb.</w:t>
      </w:r>
      <w:r w:rsidR="000746AD" w:rsidRPr="006923C2">
        <w:rPr>
          <w:rFonts w:cs="Tahoma"/>
          <w:iCs/>
        </w:rPr>
        <w:t xml:space="preserve"> </w:t>
      </w:r>
    </w:p>
    <w:p w:rsidR="00FF7B7A" w:rsidRPr="006923C2" w:rsidRDefault="00FF7B7A" w:rsidP="00FF7B7A">
      <w:pPr>
        <w:jc w:val="both"/>
        <w:rPr>
          <w:rFonts w:cs="Tahoma"/>
          <w:iCs/>
        </w:rPr>
      </w:pPr>
    </w:p>
    <w:p w:rsidR="00FF7B7A" w:rsidRPr="006923C2" w:rsidRDefault="00FF7B7A" w:rsidP="000746AD">
      <w:pPr>
        <w:numPr>
          <w:ilvl w:val="0"/>
          <w:numId w:val="9"/>
        </w:numPr>
        <w:jc w:val="both"/>
        <w:rPr>
          <w:rFonts w:cs="Tahoma"/>
          <w:iCs/>
        </w:rPr>
      </w:pPr>
      <w:r w:rsidRPr="006923C2">
        <w:rPr>
          <w:rFonts w:cs="Tahoma"/>
          <w:iCs/>
        </w:rPr>
        <w:t>Uživatel má právo</w:t>
      </w:r>
      <w:r w:rsidR="00BC15B3" w:rsidRPr="006923C2">
        <w:rPr>
          <w:rFonts w:cs="Tahoma"/>
          <w:iCs/>
        </w:rPr>
        <w:t xml:space="preserve"> denně si</w:t>
      </w:r>
      <w:r w:rsidRPr="006923C2">
        <w:rPr>
          <w:rFonts w:cs="Tahoma"/>
          <w:iCs/>
        </w:rPr>
        <w:t xml:space="preserve"> vybrat</w:t>
      </w:r>
      <w:r w:rsidR="00BC15B3" w:rsidRPr="006923C2">
        <w:rPr>
          <w:rFonts w:cs="Tahoma"/>
          <w:iCs/>
        </w:rPr>
        <w:t xml:space="preserve"> z nabídky stravy dle jídelníčku</w:t>
      </w:r>
      <w:r w:rsidRPr="006923C2">
        <w:rPr>
          <w:rFonts w:cs="Tahoma"/>
          <w:iCs/>
        </w:rPr>
        <w:t xml:space="preserve">. Uživatel si </w:t>
      </w:r>
      <w:r w:rsidR="00BC15B3" w:rsidRPr="006923C2">
        <w:rPr>
          <w:rFonts w:cs="Tahoma"/>
          <w:iCs/>
        </w:rPr>
        <w:t>v době své celodenní nepřítomnosti</w:t>
      </w:r>
      <w:r w:rsidR="00BE0A56">
        <w:rPr>
          <w:rFonts w:cs="Tahoma"/>
          <w:iCs/>
        </w:rPr>
        <w:t xml:space="preserve"> v domově</w:t>
      </w:r>
      <w:r w:rsidR="00BC15B3" w:rsidRPr="006923C2">
        <w:rPr>
          <w:rFonts w:cs="Tahoma"/>
          <w:iCs/>
        </w:rPr>
        <w:t xml:space="preserve"> </w:t>
      </w:r>
      <w:r w:rsidRPr="006923C2">
        <w:rPr>
          <w:rFonts w:cs="Tahoma"/>
          <w:iCs/>
        </w:rPr>
        <w:t>může jídlo odhlásit</w:t>
      </w:r>
      <w:r w:rsidR="008E0D3C" w:rsidRPr="006923C2">
        <w:rPr>
          <w:rFonts w:cs="Tahoma"/>
          <w:iCs/>
        </w:rPr>
        <w:t xml:space="preserve">, </w:t>
      </w:r>
      <w:r w:rsidR="00BC15B3" w:rsidRPr="006923C2">
        <w:rPr>
          <w:rFonts w:cs="Tahoma"/>
          <w:iCs/>
        </w:rPr>
        <w:t>nechat uschovat a později ohřát</w:t>
      </w:r>
      <w:r w:rsidR="008E0D3C" w:rsidRPr="006923C2">
        <w:rPr>
          <w:rFonts w:cs="Tahoma"/>
          <w:iCs/>
        </w:rPr>
        <w:t xml:space="preserve"> nebo vyzvednout balíček</w:t>
      </w:r>
      <w:r w:rsidRPr="006923C2">
        <w:rPr>
          <w:rFonts w:cs="Tahoma"/>
          <w:iCs/>
        </w:rPr>
        <w:t>.</w:t>
      </w:r>
      <w:r w:rsidR="008E0D3C" w:rsidRPr="006923C2">
        <w:rPr>
          <w:rFonts w:cs="Tahoma"/>
          <w:iCs/>
        </w:rPr>
        <w:t xml:space="preserve"> Tuto skutečnost musí předem ohlásit sloužící </w:t>
      </w:r>
      <w:r w:rsidR="00723210">
        <w:rPr>
          <w:rFonts w:cs="Tahoma"/>
          <w:iCs/>
        </w:rPr>
        <w:t xml:space="preserve">všeobecné </w:t>
      </w:r>
      <w:r w:rsidR="008E0D3C" w:rsidRPr="006923C2">
        <w:rPr>
          <w:rFonts w:cs="Tahoma"/>
          <w:iCs/>
        </w:rPr>
        <w:t>sestře.</w:t>
      </w:r>
    </w:p>
    <w:p w:rsidR="000746AD" w:rsidRPr="006923C2" w:rsidRDefault="000746AD" w:rsidP="000746AD">
      <w:pPr>
        <w:tabs>
          <w:tab w:val="left" w:pos="1440"/>
        </w:tabs>
        <w:ind w:left="426" w:hanging="66"/>
        <w:jc w:val="both"/>
        <w:rPr>
          <w:rFonts w:cs="Tahoma"/>
          <w:iCs/>
        </w:rPr>
      </w:pPr>
    </w:p>
    <w:p w:rsidR="00BE0A56" w:rsidRDefault="00BE0A56" w:rsidP="000746AD">
      <w:pPr>
        <w:numPr>
          <w:ilvl w:val="0"/>
          <w:numId w:val="9"/>
        </w:numPr>
        <w:jc w:val="both"/>
        <w:rPr>
          <w:rFonts w:cs="Tahoma"/>
          <w:iCs/>
        </w:rPr>
      </w:pPr>
      <w:r w:rsidRPr="006923C2">
        <w:rPr>
          <w:rFonts w:cs="Tahoma"/>
          <w:iCs/>
        </w:rPr>
        <w:t>Jídla se uživatelům podávají podle jejich přání - ve společné jídelně domova, v malých jídelnách na podlažích nebo na pokoji</w:t>
      </w:r>
      <w:r>
        <w:rPr>
          <w:rFonts w:cs="Tahoma"/>
          <w:iCs/>
        </w:rPr>
        <w:t>.</w:t>
      </w:r>
      <w:r w:rsidRPr="006923C2">
        <w:rPr>
          <w:rFonts w:cs="Tahoma"/>
          <w:iCs/>
        </w:rPr>
        <w:t xml:space="preserve"> </w:t>
      </w:r>
      <w:r>
        <w:rPr>
          <w:rFonts w:cs="Tahoma"/>
          <w:iCs/>
        </w:rPr>
        <w:t xml:space="preserve"> </w:t>
      </w:r>
    </w:p>
    <w:p w:rsidR="00BE0A56" w:rsidRDefault="00BE0A56" w:rsidP="00BE0A56">
      <w:pPr>
        <w:jc w:val="both"/>
        <w:rPr>
          <w:rFonts w:cs="Tahoma"/>
          <w:iCs/>
        </w:rPr>
      </w:pPr>
    </w:p>
    <w:p w:rsidR="00BE0A56" w:rsidRDefault="00BE0A56" w:rsidP="000746AD">
      <w:pPr>
        <w:numPr>
          <w:ilvl w:val="0"/>
          <w:numId w:val="9"/>
        </w:numPr>
        <w:jc w:val="both"/>
        <w:rPr>
          <w:rFonts w:cs="Tahoma"/>
          <w:iCs/>
        </w:rPr>
      </w:pPr>
      <w:r w:rsidRPr="006923C2">
        <w:rPr>
          <w:rFonts w:cs="Tahoma"/>
          <w:iCs/>
        </w:rPr>
        <w:t>Uživatelům se sníženou pohyblivostí se strava podává na pokoji. Pokud to zdravotní stav uživatele vyžaduje, pracovníci v sociálních službách poskytují pomoc a podporu při podávání stravy, a to v rozsahu nezbytně nutném k zajištění dostatečného příjmu stravy a tekutin</w:t>
      </w:r>
      <w:r>
        <w:rPr>
          <w:rFonts w:cs="Tahoma"/>
          <w:iCs/>
        </w:rPr>
        <w:t>.</w:t>
      </w:r>
    </w:p>
    <w:p w:rsidR="00BE0A56" w:rsidRDefault="00BE0A56" w:rsidP="00BE0A56">
      <w:pPr>
        <w:jc w:val="both"/>
        <w:rPr>
          <w:rFonts w:cs="Tahoma"/>
          <w:iCs/>
        </w:rPr>
      </w:pPr>
    </w:p>
    <w:p w:rsidR="00BE0A56" w:rsidRDefault="00BE0A56" w:rsidP="000746AD">
      <w:pPr>
        <w:numPr>
          <w:ilvl w:val="0"/>
          <w:numId w:val="9"/>
        </w:numPr>
        <w:jc w:val="both"/>
        <w:rPr>
          <w:rFonts w:cs="Tahoma"/>
          <w:iCs/>
        </w:rPr>
      </w:pPr>
      <w:r w:rsidRPr="006923C2">
        <w:rPr>
          <w:rFonts w:cs="Tahoma"/>
          <w:iCs/>
        </w:rPr>
        <w:t>Uživatel si je vědom všech důsledků plynoucích z nedodržení léčebného a dietního opatření doporučeného lékařem. V těchto případech poskytovatel neručí za újmu na zdraví, která může uživateli vzniknout v důsledku nedostatečného stravování nebo odmítání</w:t>
      </w:r>
      <w:r>
        <w:rPr>
          <w:rFonts w:cs="Tahoma"/>
          <w:iCs/>
        </w:rPr>
        <w:t xml:space="preserve"> stravy.</w:t>
      </w:r>
    </w:p>
    <w:p w:rsidR="00BE0A56" w:rsidRDefault="00BE0A56" w:rsidP="00BE0A56">
      <w:pPr>
        <w:jc w:val="both"/>
        <w:rPr>
          <w:rFonts w:cs="Tahoma"/>
          <w:iCs/>
        </w:rPr>
      </w:pPr>
    </w:p>
    <w:p w:rsidR="00BE0A56" w:rsidRDefault="00BE0A56" w:rsidP="000746AD">
      <w:pPr>
        <w:numPr>
          <w:ilvl w:val="0"/>
          <w:numId w:val="9"/>
        </w:numPr>
        <w:jc w:val="both"/>
        <w:rPr>
          <w:rFonts w:cs="Tahoma"/>
          <w:iCs/>
        </w:rPr>
      </w:pPr>
      <w:r w:rsidRPr="006923C2">
        <w:rPr>
          <w:rFonts w:cs="Tahoma"/>
          <w:iCs/>
        </w:rPr>
        <w:t xml:space="preserve">Uživatelé mají možnost vyjadřovat se ke stravování a skladbě jídelníčku na pravidelných besedách s vedoucí </w:t>
      </w:r>
      <w:r w:rsidR="00C76776">
        <w:rPr>
          <w:rFonts w:cs="Tahoma"/>
          <w:iCs/>
        </w:rPr>
        <w:t>provozn</w:t>
      </w:r>
      <w:r w:rsidRPr="006923C2">
        <w:rPr>
          <w:rFonts w:cs="Tahoma"/>
          <w:iCs/>
        </w:rPr>
        <w:t>ího úseku. Besedy se účastní také v</w:t>
      </w:r>
      <w:bookmarkStart w:id="9" w:name="_GoBack"/>
      <w:bookmarkEnd w:id="9"/>
      <w:r w:rsidRPr="006923C2">
        <w:rPr>
          <w:rFonts w:cs="Tahoma"/>
          <w:iCs/>
        </w:rPr>
        <w:t>edoucí zdravotně ošetřovatelského úseku a sociální pracovnice. Námitky, připomínky a nápady jsou pro poskytovatele cenným zdrojem informací, které pomáhají zkvalitňovat poskytované sociální</w:t>
      </w:r>
      <w:r>
        <w:rPr>
          <w:rFonts w:cs="Tahoma"/>
          <w:iCs/>
        </w:rPr>
        <w:t xml:space="preserve"> služby.</w:t>
      </w:r>
    </w:p>
    <w:p w:rsidR="00FF7B7A" w:rsidRPr="006923C2" w:rsidRDefault="00FF7B7A" w:rsidP="00FF7B7A">
      <w:pPr>
        <w:pStyle w:val="Odstavecseseznamem"/>
        <w:rPr>
          <w:rFonts w:cs="Tahoma"/>
          <w:iCs/>
        </w:rPr>
      </w:pPr>
    </w:p>
    <w:p w:rsidR="00DC142A" w:rsidRDefault="00DC142A" w:rsidP="00695009">
      <w:pPr>
        <w:ind w:firstLine="360"/>
        <w:rPr>
          <w:rFonts w:cs="Tahoma"/>
          <w:iCs/>
          <w:smallCaps/>
        </w:rPr>
      </w:pPr>
    </w:p>
    <w:p w:rsidR="00DC142A" w:rsidRDefault="00DC142A" w:rsidP="00695009">
      <w:pPr>
        <w:ind w:firstLine="360"/>
        <w:rPr>
          <w:rFonts w:cs="Tahoma"/>
          <w:iCs/>
          <w:smallCaps/>
        </w:rPr>
      </w:pPr>
    </w:p>
    <w:p w:rsidR="00DC142A" w:rsidRDefault="00DC142A" w:rsidP="00695009">
      <w:pPr>
        <w:ind w:firstLine="360"/>
        <w:rPr>
          <w:rFonts w:cs="Tahoma"/>
          <w:iCs/>
          <w:smallCaps/>
        </w:rPr>
      </w:pPr>
    </w:p>
    <w:p w:rsidR="008027A9" w:rsidRDefault="008027A9" w:rsidP="00695009">
      <w:pPr>
        <w:ind w:firstLine="360"/>
        <w:rPr>
          <w:rFonts w:cs="Tahoma"/>
          <w:iCs/>
          <w:smallCaps/>
        </w:rPr>
      </w:pPr>
    </w:p>
    <w:p w:rsidR="00FF7B7A" w:rsidRPr="006923C2" w:rsidRDefault="00FF7B7A" w:rsidP="00695009">
      <w:pPr>
        <w:ind w:firstLine="360"/>
        <w:rPr>
          <w:rFonts w:cs="Tahoma"/>
          <w:iCs/>
          <w:smallCaps/>
        </w:rPr>
      </w:pPr>
      <w:r w:rsidRPr="006923C2">
        <w:rPr>
          <w:rFonts w:cs="Tahoma"/>
          <w:iCs/>
          <w:smallCaps/>
        </w:rPr>
        <w:lastRenderedPageBreak/>
        <w:t>Čas podávání stravy</w:t>
      </w:r>
    </w:p>
    <w:p w:rsidR="00695009" w:rsidRPr="006923C2" w:rsidRDefault="00695009" w:rsidP="00695009">
      <w:pPr>
        <w:ind w:firstLine="360"/>
        <w:rPr>
          <w:rFonts w:cs="Tahoma"/>
          <w:iCs/>
          <w:smallCaps/>
        </w:rPr>
      </w:pPr>
    </w:p>
    <w:tbl>
      <w:tblPr>
        <w:tblStyle w:val="Mkatabulky"/>
        <w:tblW w:w="0" w:type="auto"/>
        <w:tblInd w:w="2235" w:type="dxa"/>
        <w:tblLook w:val="04A0" w:firstRow="1" w:lastRow="0" w:firstColumn="1" w:lastColumn="0" w:noHBand="0" w:noVBand="1"/>
      </w:tblPr>
      <w:tblGrid>
        <w:gridCol w:w="2557"/>
        <w:gridCol w:w="2835"/>
      </w:tblGrid>
      <w:tr w:rsidR="00A94ACC" w:rsidRPr="006923C2" w:rsidTr="00BE0A56">
        <w:tc>
          <w:tcPr>
            <w:tcW w:w="2557" w:type="dxa"/>
          </w:tcPr>
          <w:p w:rsidR="00A94ACC" w:rsidRPr="006923C2" w:rsidRDefault="00A94ACC" w:rsidP="00A94ACC">
            <w:pPr>
              <w:jc w:val="center"/>
              <w:rPr>
                <w:rFonts w:cs="Tahoma"/>
                <w:iCs/>
              </w:rPr>
            </w:pPr>
            <w:r w:rsidRPr="006923C2">
              <w:rPr>
                <w:rFonts w:cs="Tahoma"/>
                <w:iCs/>
              </w:rPr>
              <w:t>snídaně</w:t>
            </w:r>
            <w:r w:rsidR="00BE0A56">
              <w:rPr>
                <w:rFonts w:cs="Tahoma"/>
                <w:iCs/>
              </w:rPr>
              <w:t xml:space="preserve"> + přesnídávka</w:t>
            </w:r>
          </w:p>
        </w:tc>
        <w:tc>
          <w:tcPr>
            <w:tcW w:w="2835" w:type="dxa"/>
          </w:tcPr>
          <w:p w:rsidR="00A94ACC" w:rsidRPr="006923C2" w:rsidRDefault="00A94ACC" w:rsidP="00A94ACC">
            <w:pPr>
              <w:jc w:val="center"/>
              <w:rPr>
                <w:rFonts w:cs="Tahoma"/>
                <w:iCs/>
              </w:rPr>
            </w:pPr>
            <w:r w:rsidRPr="006923C2">
              <w:rPr>
                <w:rFonts w:cs="Tahoma"/>
                <w:iCs/>
              </w:rPr>
              <w:t>07,15 – 08,30 h</w:t>
            </w:r>
          </w:p>
        </w:tc>
      </w:tr>
      <w:tr w:rsidR="00A94ACC" w:rsidRPr="006923C2" w:rsidTr="00BE0A56">
        <w:tc>
          <w:tcPr>
            <w:tcW w:w="2557" w:type="dxa"/>
          </w:tcPr>
          <w:p w:rsidR="00A94ACC" w:rsidRPr="006923C2" w:rsidRDefault="00A94ACC" w:rsidP="00A94ACC">
            <w:pPr>
              <w:jc w:val="center"/>
              <w:rPr>
                <w:rFonts w:cs="Tahoma"/>
                <w:iCs/>
              </w:rPr>
            </w:pPr>
            <w:r w:rsidRPr="006923C2">
              <w:rPr>
                <w:rFonts w:cs="Tahoma"/>
                <w:iCs/>
              </w:rPr>
              <w:t>oběd</w:t>
            </w:r>
            <w:r w:rsidR="00BE0A56">
              <w:rPr>
                <w:rFonts w:cs="Tahoma"/>
                <w:iCs/>
              </w:rPr>
              <w:t xml:space="preserve">  </w:t>
            </w:r>
          </w:p>
        </w:tc>
        <w:tc>
          <w:tcPr>
            <w:tcW w:w="2835" w:type="dxa"/>
          </w:tcPr>
          <w:p w:rsidR="00A94ACC" w:rsidRPr="006923C2" w:rsidRDefault="00A94ACC" w:rsidP="00A94ACC">
            <w:pPr>
              <w:jc w:val="center"/>
              <w:rPr>
                <w:rFonts w:cs="Tahoma"/>
                <w:iCs/>
              </w:rPr>
            </w:pPr>
            <w:r w:rsidRPr="006923C2">
              <w:rPr>
                <w:rFonts w:cs="Tahoma"/>
                <w:iCs/>
              </w:rPr>
              <w:t>11,</w:t>
            </w:r>
            <w:r w:rsidR="005A190C">
              <w:rPr>
                <w:rFonts w:cs="Tahoma"/>
                <w:iCs/>
              </w:rPr>
              <w:t>2</w:t>
            </w:r>
            <w:r w:rsidRPr="006923C2">
              <w:rPr>
                <w:rFonts w:cs="Tahoma"/>
                <w:iCs/>
              </w:rPr>
              <w:t>0 – 13,00 h</w:t>
            </w:r>
          </w:p>
        </w:tc>
      </w:tr>
      <w:tr w:rsidR="005A190C" w:rsidRPr="006923C2" w:rsidTr="00BE0A56">
        <w:tc>
          <w:tcPr>
            <w:tcW w:w="2557" w:type="dxa"/>
          </w:tcPr>
          <w:p w:rsidR="005A190C" w:rsidRPr="006923C2" w:rsidRDefault="005A190C" w:rsidP="00A94ACC">
            <w:pPr>
              <w:jc w:val="center"/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>svačina</w:t>
            </w:r>
          </w:p>
        </w:tc>
        <w:tc>
          <w:tcPr>
            <w:tcW w:w="2835" w:type="dxa"/>
          </w:tcPr>
          <w:p w:rsidR="005A190C" w:rsidRPr="006923C2" w:rsidRDefault="005A190C" w:rsidP="00A94ACC">
            <w:pPr>
              <w:jc w:val="center"/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>od 14,30 h</w:t>
            </w:r>
          </w:p>
        </w:tc>
      </w:tr>
      <w:tr w:rsidR="00A94ACC" w:rsidRPr="006923C2" w:rsidTr="00BE0A56">
        <w:tc>
          <w:tcPr>
            <w:tcW w:w="2557" w:type="dxa"/>
          </w:tcPr>
          <w:p w:rsidR="00A94ACC" w:rsidRPr="006923C2" w:rsidRDefault="00A94ACC" w:rsidP="00A94ACC">
            <w:pPr>
              <w:jc w:val="center"/>
              <w:rPr>
                <w:rFonts w:cs="Tahoma"/>
                <w:iCs/>
              </w:rPr>
            </w:pPr>
            <w:r w:rsidRPr="006923C2">
              <w:rPr>
                <w:rFonts w:cs="Tahoma"/>
                <w:iCs/>
              </w:rPr>
              <w:t>večeře</w:t>
            </w:r>
            <w:r w:rsidR="00BE0A56">
              <w:rPr>
                <w:rFonts w:cs="Tahoma"/>
                <w:iCs/>
              </w:rPr>
              <w:t xml:space="preserve"> </w:t>
            </w:r>
          </w:p>
        </w:tc>
        <w:tc>
          <w:tcPr>
            <w:tcW w:w="2835" w:type="dxa"/>
          </w:tcPr>
          <w:p w:rsidR="00A94ACC" w:rsidRPr="006923C2" w:rsidRDefault="00A94ACC" w:rsidP="00A94ACC">
            <w:pPr>
              <w:jc w:val="center"/>
              <w:rPr>
                <w:rFonts w:cs="Tahoma"/>
                <w:iCs/>
              </w:rPr>
            </w:pPr>
            <w:r w:rsidRPr="006923C2">
              <w:rPr>
                <w:rFonts w:cs="Tahoma"/>
                <w:iCs/>
              </w:rPr>
              <w:t>17,00 – 18,</w:t>
            </w:r>
            <w:r w:rsidR="005A190C">
              <w:rPr>
                <w:rFonts w:cs="Tahoma"/>
                <w:iCs/>
              </w:rPr>
              <w:t>15</w:t>
            </w:r>
            <w:r w:rsidRPr="006923C2">
              <w:rPr>
                <w:rFonts w:cs="Tahoma"/>
                <w:iCs/>
              </w:rPr>
              <w:t xml:space="preserve"> h</w:t>
            </w:r>
          </w:p>
        </w:tc>
      </w:tr>
    </w:tbl>
    <w:p w:rsidR="00BE0A56" w:rsidRPr="00BE0A56" w:rsidRDefault="00BE0A56" w:rsidP="00BE0A56">
      <w:pPr>
        <w:tabs>
          <w:tab w:val="left" w:pos="426"/>
        </w:tabs>
        <w:jc w:val="both"/>
        <w:rPr>
          <w:rFonts w:cs="Tahoma"/>
          <w:iCs/>
        </w:rPr>
      </w:pPr>
    </w:p>
    <w:p w:rsidR="00695009" w:rsidRPr="006923C2" w:rsidRDefault="00695009" w:rsidP="00695009">
      <w:pPr>
        <w:tabs>
          <w:tab w:val="left" w:pos="426"/>
        </w:tabs>
        <w:jc w:val="both"/>
        <w:rPr>
          <w:rFonts w:cs="Tahoma"/>
          <w:iCs/>
        </w:rPr>
      </w:pPr>
    </w:p>
    <w:p w:rsidR="00FF7B7A" w:rsidRPr="006923C2" w:rsidRDefault="00695009" w:rsidP="006523A0">
      <w:pPr>
        <w:pStyle w:val="Odstavecseseznamem"/>
        <w:numPr>
          <w:ilvl w:val="0"/>
          <w:numId w:val="9"/>
        </w:numPr>
        <w:tabs>
          <w:tab w:val="left" w:pos="426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Uživatel může prostřednictvím pracovníka v sociálních službách, který zajišťuje roznášení stravy, požádat o přidání přílohy.</w:t>
      </w:r>
    </w:p>
    <w:p w:rsidR="000746AD" w:rsidRPr="006923C2" w:rsidRDefault="000746AD" w:rsidP="000746AD">
      <w:pPr>
        <w:tabs>
          <w:tab w:val="left" w:pos="426"/>
          <w:tab w:val="left" w:pos="1440"/>
        </w:tabs>
        <w:ind w:left="426" w:hanging="66"/>
        <w:jc w:val="both"/>
        <w:rPr>
          <w:rFonts w:cs="Tahoma"/>
          <w:iCs/>
        </w:rPr>
      </w:pPr>
    </w:p>
    <w:p w:rsidR="000746AD" w:rsidRPr="006923C2" w:rsidRDefault="00695009" w:rsidP="000746AD">
      <w:pPr>
        <w:numPr>
          <w:ilvl w:val="0"/>
          <w:numId w:val="9"/>
        </w:numPr>
        <w:jc w:val="both"/>
        <w:rPr>
          <w:rFonts w:cs="Tahoma"/>
          <w:iCs/>
        </w:rPr>
      </w:pPr>
      <w:r w:rsidRPr="006923C2">
        <w:rPr>
          <w:rFonts w:cs="Tahoma"/>
          <w:iCs/>
        </w:rPr>
        <w:t>Studená večeře je uživatelům uložena v chladničce na pokoji při obědě</w:t>
      </w:r>
      <w:r w:rsidR="00BE0A56">
        <w:rPr>
          <w:rFonts w:cs="Tahoma"/>
          <w:iCs/>
        </w:rPr>
        <w:t>.</w:t>
      </w:r>
    </w:p>
    <w:p w:rsidR="00695009" w:rsidRPr="006923C2" w:rsidRDefault="00695009" w:rsidP="00695009">
      <w:pPr>
        <w:pStyle w:val="Odstavecseseznamem"/>
        <w:rPr>
          <w:rFonts w:cs="Tahoma"/>
          <w:iCs/>
        </w:rPr>
      </w:pPr>
    </w:p>
    <w:p w:rsidR="00695009" w:rsidRPr="006923C2" w:rsidRDefault="00695009" w:rsidP="000746AD">
      <w:pPr>
        <w:numPr>
          <w:ilvl w:val="0"/>
          <w:numId w:val="9"/>
        </w:numPr>
        <w:jc w:val="both"/>
        <w:rPr>
          <w:rFonts w:cs="Tahoma"/>
          <w:iCs/>
        </w:rPr>
      </w:pPr>
      <w:r w:rsidRPr="006923C2">
        <w:rPr>
          <w:rFonts w:cs="Tahoma"/>
          <w:iCs/>
        </w:rPr>
        <w:t xml:space="preserve">Z hygienických důvodů je nepřípustné, aby uživatel nechával na pokoji a ve společných prostorách zbytky jídel. Ty se vrací spolu se špinavým nádobím do umývárny nádobí v kuchyni. Uživatelům není dovoleno vynášet stravu </w:t>
      </w:r>
      <w:r w:rsidR="00DE37A2" w:rsidRPr="006923C2">
        <w:rPr>
          <w:rFonts w:cs="Tahoma"/>
          <w:iCs/>
        </w:rPr>
        <w:t>(kromě vlastní porce)</w:t>
      </w:r>
      <w:r w:rsidR="00DE37A2">
        <w:rPr>
          <w:rFonts w:cs="Tahoma"/>
          <w:iCs/>
        </w:rPr>
        <w:t xml:space="preserve"> </w:t>
      </w:r>
      <w:r w:rsidRPr="006923C2">
        <w:rPr>
          <w:rFonts w:cs="Tahoma"/>
          <w:iCs/>
        </w:rPr>
        <w:t>ze společn</w:t>
      </w:r>
      <w:r w:rsidR="00DE37A2">
        <w:rPr>
          <w:rFonts w:cs="Tahoma"/>
          <w:iCs/>
        </w:rPr>
        <w:t xml:space="preserve">ých </w:t>
      </w:r>
      <w:r w:rsidR="00DE37A2" w:rsidRPr="006923C2">
        <w:rPr>
          <w:rFonts w:cs="Tahoma"/>
          <w:iCs/>
        </w:rPr>
        <w:t>jídel</w:t>
      </w:r>
      <w:r w:rsidR="00DE37A2">
        <w:rPr>
          <w:rFonts w:cs="Tahoma"/>
          <w:iCs/>
        </w:rPr>
        <w:t>e</w:t>
      </w:r>
      <w:r w:rsidR="00DE37A2" w:rsidRPr="006923C2">
        <w:rPr>
          <w:rFonts w:cs="Tahoma"/>
          <w:iCs/>
        </w:rPr>
        <w:t>n</w:t>
      </w:r>
      <w:r w:rsidR="00DE37A2">
        <w:rPr>
          <w:rFonts w:cs="Tahoma"/>
          <w:iCs/>
        </w:rPr>
        <w:t>.</w:t>
      </w:r>
    </w:p>
    <w:p w:rsidR="00695009" w:rsidRPr="006923C2" w:rsidRDefault="00695009" w:rsidP="00695009">
      <w:pPr>
        <w:pStyle w:val="Odstavecseseznamem"/>
        <w:rPr>
          <w:rFonts w:cs="Tahoma"/>
          <w:iCs/>
        </w:rPr>
      </w:pPr>
    </w:p>
    <w:p w:rsidR="00695009" w:rsidRPr="006923C2" w:rsidRDefault="00B20590" w:rsidP="000746AD">
      <w:pPr>
        <w:numPr>
          <w:ilvl w:val="0"/>
          <w:numId w:val="9"/>
        </w:numPr>
        <w:jc w:val="both"/>
        <w:rPr>
          <w:rFonts w:cs="Tahoma"/>
          <w:iCs/>
        </w:rPr>
      </w:pPr>
      <w:r w:rsidRPr="006923C2">
        <w:rPr>
          <w:rFonts w:cs="Tahoma"/>
          <w:iCs/>
        </w:rPr>
        <w:t xml:space="preserve"> </w:t>
      </w:r>
      <w:r w:rsidR="00695009" w:rsidRPr="006923C2">
        <w:rPr>
          <w:rFonts w:cs="Tahoma"/>
          <w:iCs/>
        </w:rPr>
        <w:t>Na každém podlaží je uživatelům k dispozici kuchyňka, vybavena mikrovlnou troubou, elektrickým vařičem</w:t>
      </w:r>
      <w:r w:rsidRPr="006923C2">
        <w:rPr>
          <w:rFonts w:cs="Tahoma"/>
          <w:iCs/>
        </w:rPr>
        <w:t>, varnou konvicí a lednicí. Uživatel se při manipulaci s domácími spotřebiči řídí návodem na použití. O manipulaci s vařičem vždy informuje sloužící všeobecnou sestru.</w:t>
      </w:r>
    </w:p>
    <w:p w:rsidR="00B20590" w:rsidRPr="006923C2" w:rsidRDefault="00B20590" w:rsidP="00B20590">
      <w:pPr>
        <w:pStyle w:val="Odstavecseseznamem"/>
        <w:rPr>
          <w:rFonts w:cs="Tahoma"/>
          <w:iCs/>
        </w:rPr>
      </w:pPr>
    </w:p>
    <w:p w:rsidR="002A4385" w:rsidRPr="006923C2" w:rsidRDefault="00B20590" w:rsidP="000746AD">
      <w:pPr>
        <w:numPr>
          <w:ilvl w:val="0"/>
          <w:numId w:val="9"/>
        </w:numPr>
        <w:jc w:val="both"/>
        <w:rPr>
          <w:rFonts w:cs="Tahoma"/>
          <w:iCs/>
        </w:rPr>
      </w:pPr>
      <w:r w:rsidRPr="006923C2">
        <w:rPr>
          <w:rFonts w:cs="Tahoma"/>
          <w:iCs/>
        </w:rPr>
        <w:t xml:space="preserve"> V hlavní  jídelně a na každém podlaží má uživatel k dispozici </w:t>
      </w:r>
      <w:r w:rsidR="00DE37A2">
        <w:rPr>
          <w:rFonts w:cs="Tahoma"/>
          <w:iCs/>
        </w:rPr>
        <w:t>více druhů nápojů.</w:t>
      </w:r>
      <w:r w:rsidRPr="006923C2">
        <w:rPr>
          <w:rFonts w:cs="Tahoma"/>
          <w:iCs/>
        </w:rPr>
        <w:t xml:space="preserve"> Uživatelům, kteří </w:t>
      </w:r>
      <w:r w:rsidR="00DE37A2">
        <w:rPr>
          <w:rFonts w:cs="Tahoma"/>
          <w:iCs/>
        </w:rPr>
        <w:t xml:space="preserve">potřebují pomoc, jsou nápoje </w:t>
      </w:r>
      <w:r w:rsidRPr="006923C2">
        <w:rPr>
          <w:rFonts w:cs="Tahoma"/>
          <w:iCs/>
        </w:rPr>
        <w:t>pravidelně rozvážen</w:t>
      </w:r>
      <w:r w:rsidR="00DE37A2">
        <w:rPr>
          <w:rFonts w:cs="Tahoma"/>
          <w:iCs/>
        </w:rPr>
        <w:t>y</w:t>
      </w:r>
      <w:r w:rsidRPr="006923C2">
        <w:rPr>
          <w:rFonts w:cs="Tahoma"/>
          <w:iCs/>
        </w:rPr>
        <w:t xml:space="preserve"> a doplňován</w:t>
      </w:r>
      <w:r w:rsidR="00DE37A2">
        <w:rPr>
          <w:rFonts w:cs="Tahoma"/>
          <w:iCs/>
        </w:rPr>
        <w:t>y</w:t>
      </w:r>
      <w:r w:rsidRPr="006923C2">
        <w:rPr>
          <w:rFonts w:cs="Tahoma"/>
          <w:iCs/>
        </w:rPr>
        <w:t xml:space="preserve"> během celého den i noci. Pracovníci v přímé péči na přání uživatelům uvaří kávu, čaj, ohřejí jídlo apod. </w:t>
      </w:r>
      <w:r w:rsidR="00DE37A2">
        <w:rPr>
          <w:rFonts w:cs="Tahoma"/>
          <w:iCs/>
        </w:rPr>
        <w:t>Další druhy n</w:t>
      </w:r>
      <w:r w:rsidRPr="006923C2">
        <w:rPr>
          <w:rFonts w:cs="Tahoma"/>
          <w:iCs/>
        </w:rPr>
        <w:t>ápoj</w:t>
      </w:r>
      <w:r w:rsidR="00DE37A2">
        <w:rPr>
          <w:rFonts w:cs="Tahoma"/>
          <w:iCs/>
        </w:rPr>
        <w:t>ů</w:t>
      </w:r>
      <w:r w:rsidRPr="006923C2">
        <w:rPr>
          <w:rFonts w:cs="Tahoma"/>
          <w:iCs/>
        </w:rPr>
        <w:t xml:space="preserve"> je možné zakoupit na základě osobní objednávky</w:t>
      </w:r>
      <w:r w:rsidR="002A4385" w:rsidRPr="006923C2">
        <w:rPr>
          <w:rFonts w:cs="Tahoma"/>
          <w:iCs/>
        </w:rPr>
        <w:t xml:space="preserve"> také v recepci </w:t>
      </w:r>
      <w:r w:rsidR="00DE37A2">
        <w:rPr>
          <w:rFonts w:cs="Tahoma"/>
          <w:iCs/>
        </w:rPr>
        <w:t>poskytovatele</w:t>
      </w:r>
      <w:r w:rsidR="002A4385" w:rsidRPr="006923C2">
        <w:rPr>
          <w:rFonts w:cs="Tahoma"/>
          <w:iCs/>
        </w:rPr>
        <w:t xml:space="preserve"> nebo v nápojovém automatu v přízemí.</w:t>
      </w:r>
    </w:p>
    <w:p w:rsidR="002A4385" w:rsidRPr="006923C2" w:rsidRDefault="002A4385" w:rsidP="002A4385">
      <w:pPr>
        <w:pStyle w:val="Odstavecseseznamem"/>
        <w:rPr>
          <w:rFonts w:cs="Tahoma"/>
          <w:iCs/>
        </w:rPr>
      </w:pPr>
    </w:p>
    <w:p w:rsidR="00B20590" w:rsidRPr="006923C2" w:rsidRDefault="002A4385" w:rsidP="000746AD">
      <w:pPr>
        <w:numPr>
          <w:ilvl w:val="0"/>
          <w:numId w:val="9"/>
        </w:numPr>
        <w:jc w:val="both"/>
        <w:rPr>
          <w:rFonts w:cs="Tahoma"/>
          <w:iCs/>
        </w:rPr>
      </w:pPr>
      <w:r w:rsidRPr="006923C2">
        <w:rPr>
          <w:rFonts w:cs="Tahoma"/>
          <w:iCs/>
        </w:rPr>
        <w:t xml:space="preserve"> Jídelní lístek sestavuje </w:t>
      </w:r>
      <w:r w:rsidR="005A190C">
        <w:rPr>
          <w:rFonts w:cs="Tahoma"/>
          <w:iCs/>
        </w:rPr>
        <w:t xml:space="preserve">provozní </w:t>
      </w:r>
      <w:r w:rsidRPr="006923C2">
        <w:rPr>
          <w:rFonts w:cs="Tahoma"/>
          <w:iCs/>
        </w:rPr>
        <w:t>vedoucí za účasti vedoucí zdravotně ošetřovatelského úseku a schvaluje ho ředitel</w:t>
      </w:r>
      <w:r w:rsidR="00DE37A2">
        <w:rPr>
          <w:rFonts w:cs="Tahoma"/>
          <w:iCs/>
        </w:rPr>
        <w:t>ka</w:t>
      </w:r>
      <w:r w:rsidRPr="006923C2">
        <w:rPr>
          <w:rFonts w:cs="Tahoma"/>
          <w:iCs/>
        </w:rPr>
        <w:t xml:space="preserve"> domova. Čísla diet a alergenů jsou vyznačena pod názvy jídel. Jídelní lístek je umístěn vedle vstupu do hlavní jídelny a</w:t>
      </w:r>
      <w:r w:rsidR="00C07AF8">
        <w:rPr>
          <w:rFonts w:cs="Tahoma"/>
          <w:iCs/>
        </w:rPr>
        <w:t> </w:t>
      </w:r>
      <w:r w:rsidRPr="006923C2">
        <w:rPr>
          <w:rFonts w:cs="Tahoma"/>
          <w:iCs/>
        </w:rPr>
        <w:t>v</w:t>
      </w:r>
      <w:r w:rsidR="00AF1715">
        <w:rPr>
          <w:rFonts w:cs="Tahoma"/>
          <w:iCs/>
        </w:rPr>
        <w:t> </w:t>
      </w:r>
      <w:r w:rsidRPr="006923C2">
        <w:rPr>
          <w:rFonts w:cs="Tahoma"/>
          <w:iCs/>
        </w:rPr>
        <w:t>jídelnách na všech podlažích. S výběrem obědů</w:t>
      </w:r>
      <w:r w:rsidR="00DE37A2">
        <w:rPr>
          <w:rFonts w:cs="Tahoma"/>
          <w:iCs/>
        </w:rPr>
        <w:t xml:space="preserve"> a večeří</w:t>
      </w:r>
      <w:r w:rsidRPr="006923C2">
        <w:rPr>
          <w:rFonts w:cs="Tahoma"/>
          <w:iCs/>
        </w:rPr>
        <w:t xml:space="preserve"> pomáhají uživatelům </w:t>
      </w:r>
      <w:r w:rsidR="00DE37A2">
        <w:rPr>
          <w:rFonts w:cs="Tahoma"/>
          <w:iCs/>
        </w:rPr>
        <w:t xml:space="preserve">zejména klíčoví </w:t>
      </w:r>
      <w:r w:rsidRPr="006923C2">
        <w:rPr>
          <w:rFonts w:cs="Tahoma"/>
          <w:iCs/>
        </w:rPr>
        <w:t>pracovníci</w:t>
      </w:r>
      <w:r w:rsidR="00DE37A2">
        <w:rPr>
          <w:rFonts w:cs="Tahoma"/>
          <w:iCs/>
        </w:rPr>
        <w:t xml:space="preserve"> a pracovníci</w:t>
      </w:r>
      <w:r w:rsidRPr="006923C2">
        <w:rPr>
          <w:rFonts w:cs="Tahoma"/>
          <w:iCs/>
        </w:rPr>
        <w:t xml:space="preserve"> v přímé péči, odhlašování jídel provádí sloužící všeobecná sestra.</w:t>
      </w:r>
      <w:r w:rsidR="00B20590" w:rsidRPr="006923C2">
        <w:rPr>
          <w:rFonts w:cs="Tahoma"/>
          <w:iCs/>
        </w:rPr>
        <w:t xml:space="preserve"> </w:t>
      </w:r>
    </w:p>
    <w:p w:rsidR="000746AD" w:rsidRPr="006923C2" w:rsidRDefault="000746AD" w:rsidP="000746AD">
      <w:pPr>
        <w:tabs>
          <w:tab w:val="left" w:pos="426"/>
        </w:tabs>
        <w:ind w:left="426" w:hanging="66"/>
        <w:jc w:val="both"/>
        <w:rPr>
          <w:rFonts w:cs="Tahoma"/>
          <w:iCs/>
        </w:rPr>
      </w:pPr>
    </w:p>
    <w:p w:rsidR="000746AD" w:rsidRPr="006923C2" w:rsidRDefault="000746AD" w:rsidP="00FF4554">
      <w:pPr>
        <w:rPr>
          <w:rFonts w:cs="Tahoma"/>
          <w:b/>
          <w:iCs/>
          <w:smallCaps/>
        </w:rPr>
      </w:pPr>
      <w:r w:rsidRPr="006923C2">
        <w:rPr>
          <w:rFonts w:cs="Tahoma"/>
          <w:b/>
          <w:iCs/>
          <w:smallCaps/>
        </w:rPr>
        <w:t>Čl.</w:t>
      </w:r>
      <w:r w:rsidR="00FF4554" w:rsidRPr="006923C2">
        <w:rPr>
          <w:rFonts w:cs="Tahoma"/>
          <w:b/>
          <w:iCs/>
          <w:smallCaps/>
        </w:rPr>
        <w:t xml:space="preserve"> 7 </w:t>
      </w:r>
      <w:r w:rsidRPr="006923C2">
        <w:rPr>
          <w:rFonts w:cs="Tahoma"/>
          <w:b/>
          <w:iCs/>
          <w:smallCaps/>
        </w:rPr>
        <w:t>Zdravotně-ošetřovatelská péče</w:t>
      </w:r>
    </w:p>
    <w:p w:rsidR="000746AD" w:rsidRPr="006923C2" w:rsidRDefault="000746AD" w:rsidP="000746AD">
      <w:pPr>
        <w:jc w:val="center"/>
        <w:rPr>
          <w:rFonts w:cs="Tahoma"/>
          <w:iCs/>
          <w:smallCaps/>
          <w:u w:val="single"/>
        </w:rPr>
      </w:pPr>
    </w:p>
    <w:p w:rsidR="002A4385" w:rsidRPr="006923C2" w:rsidRDefault="002A4385" w:rsidP="000746AD">
      <w:pPr>
        <w:numPr>
          <w:ilvl w:val="0"/>
          <w:numId w:val="3"/>
        </w:numPr>
        <w:ind w:left="284" w:hanging="284"/>
        <w:jc w:val="both"/>
        <w:rPr>
          <w:rFonts w:cs="Tahoma"/>
          <w:iCs/>
        </w:rPr>
      </w:pPr>
      <w:r w:rsidRPr="006923C2">
        <w:rPr>
          <w:rFonts w:cs="Tahoma"/>
          <w:iCs/>
        </w:rPr>
        <w:t>Poskytovatel uživateli zajišťuje odbornou zdravotní a ošetřovatelskou péči na základě ordinace praktického lékaře</w:t>
      </w:r>
      <w:r w:rsidR="000746AD" w:rsidRPr="006923C2">
        <w:rPr>
          <w:rFonts w:cs="Tahoma"/>
          <w:iCs/>
        </w:rPr>
        <w:t xml:space="preserve"> nebo jiného smluvního odborného lékaře.</w:t>
      </w:r>
    </w:p>
    <w:p w:rsidR="002A4385" w:rsidRPr="006923C2" w:rsidRDefault="002A4385" w:rsidP="002A4385">
      <w:pPr>
        <w:jc w:val="both"/>
        <w:rPr>
          <w:rFonts w:cs="Tahoma"/>
          <w:iCs/>
        </w:rPr>
      </w:pPr>
    </w:p>
    <w:p w:rsidR="000746AD" w:rsidRPr="006923C2" w:rsidRDefault="000746AD" w:rsidP="006523A0">
      <w:pPr>
        <w:numPr>
          <w:ilvl w:val="0"/>
          <w:numId w:val="3"/>
        </w:numPr>
        <w:ind w:left="284" w:hanging="284"/>
        <w:jc w:val="both"/>
        <w:rPr>
          <w:rFonts w:cs="Tahoma"/>
          <w:iCs/>
        </w:rPr>
      </w:pPr>
      <w:r w:rsidRPr="006923C2">
        <w:rPr>
          <w:rFonts w:cs="Tahoma"/>
          <w:iCs/>
        </w:rPr>
        <w:t xml:space="preserve"> Právo </w:t>
      </w:r>
      <w:r w:rsidR="002A4385" w:rsidRPr="006923C2">
        <w:rPr>
          <w:rFonts w:cs="Tahoma"/>
          <w:iCs/>
        </w:rPr>
        <w:t>uživatele</w:t>
      </w:r>
      <w:r w:rsidRPr="006923C2">
        <w:rPr>
          <w:rFonts w:cs="Tahoma"/>
          <w:iCs/>
        </w:rPr>
        <w:t xml:space="preserve"> na svobodnou volbu lékaře není dotčeno. </w:t>
      </w:r>
    </w:p>
    <w:p w:rsidR="002A4385" w:rsidRPr="006923C2" w:rsidRDefault="002A4385" w:rsidP="002A4385">
      <w:pPr>
        <w:pStyle w:val="Odstavecseseznamem"/>
        <w:rPr>
          <w:rFonts w:cs="Tahoma"/>
          <w:iCs/>
        </w:rPr>
      </w:pPr>
    </w:p>
    <w:p w:rsidR="000746AD" w:rsidRPr="006923C2" w:rsidRDefault="000746AD" w:rsidP="000746AD">
      <w:pPr>
        <w:numPr>
          <w:ilvl w:val="0"/>
          <w:numId w:val="3"/>
        </w:numPr>
        <w:ind w:left="284" w:hanging="284"/>
        <w:jc w:val="both"/>
        <w:rPr>
          <w:rFonts w:cs="Tahoma"/>
          <w:iCs/>
        </w:rPr>
      </w:pPr>
      <w:r w:rsidRPr="006923C2">
        <w:rPr>
          <w:rFonts w:cs="Tahoma"/>
          <w:iCs/>
        </w:rPr>
        <w:t xml:space="preserve">Potřebu lékařského vyšetření nebo ošetření hlásí </w:t>
      </w:r>
      <w:r w:rsidR="002A4385" w:rsidRPr="006923C2">
        <w:rPr>
          <w:rFonts w:cs="Tahoma"/>
          <w:iCs/>
        </w:rPr>
        <w:t>uživatel</w:t>
      </w:r>
      <w:r w:rsidRPr="006923C2">
        <w:rPr>
          <w:rFonts w:cs="Tahoma"/>
          <w:iCs/>
        </w:rPr>
        <w:t xml:space="preserve"> sloužící </w:t>
      </w:r>
      <w:r w:rsidR="002A4385" w:rsidRPr="006923C2">
        <w:rPr>
          <w:rFonts w:cs="Tahoma"/>
          <w:iCs/>
        </w:rPr>
        <w:t>všeobecné</w:t>
      </w:r>
      <w:r w:rsidRPr="006923C2">
        <w:rPr>
          <w:rFonts w:cs="Tahoma"/>
          <w:iCs/>
        </w:rPr>
        <w:t xml:space="preserve"> sestře. Vlastní úraz nebo úraz jiné osoby hlásí </w:t>
      </w:r>
      <w:r w:rsidR="00C61853" w:rsidRPr="006923C2">
        <w:rPr>
          <w:rFonts w:cs="Tahoma"/>
          <w:iCs/>
        </w:rPr>
        <w:t>uživatel</w:t>
      </w:r>
      <w:r w:rsidRPr="006923C2">
        <w:rPr>
          <w:rFonts w:cs="Tahoma"/>
          <w:iCs/>
        </w:rPr>
        <w:t xml:space="preserve"> ihned službu konajícímu personálu nebo </w:t>
      </w:r>
      <w:r w:rsidR="00C61853" w:rsidRPr="006923C2">
        <w:rPr>
          <w:rFonts w:cs="Tahoma"/>
          <w:iCs/>
        </w:rPr>
        <w:t>kterémukoliv</w:t>
      </w:r>
      <w:r w:rsidRPr="006923C2">
        <w:rPr>
          <w:rFonts w:cs="Tahoma"/>
          <w:iCs/>
        </w:rPr>
        <w:t xml:space="preserve"> zaměstnanci </w:t>
      </w:r>
      <w:r w:rsidR="00C61853" w:rsidRPr="006923C2">
        <w:rPr>
          <w:rFonts w:cs="Tahoma"/>
          <w:iCs/>
        </w:rPr>
        <w:t>d</w:t>
      </w:r>
      <w:r w:rsidRPr="006923C2">
        <w:rPr>
          <w:rFonts w:cs="Tahoma"/>
          <w:iCs/>
        </w:rPr>
        <w:t>omova.</w:t>
      </w:r>
    </w:p>
    <w:p w:rsidR="000746AD" w:rsidRPr="006923C2" w:rsidRDefault="000746AD" w:rsidP="000746AD">
      <w:pPr>
        <w:ind w:left="284" w:hanging="284"/>
        <w:jc w:val="both"/>
        <w:rPr>
          <w:rFonts w:cs="Tahoma"/>
          <w:iCs/>
        </w:rPr>
      </w:pPr>
    </w:p>
    <w:p w:rsidR="00DE37A2" w:rsidRDefault="00C61853" w:rsidP="00C07AF8">
      <w:pPr>
        <w:numPr>
          <w:ilvl w:val="0"/>
          <w:numId w:val="3"/>
        </w:numPr>
        <w:ind w:left="284" w:hanging="284"/>
        <w:jc w:val="both"/>
        <w:rPr>
          <w:rFonts w:cs="Tahoma"/>
          <w:iCs/>
        </w:rPr>
      </w:pPr>
      <w:r w:rsidRPr="006923C2">
        <w:rPr>
          <w:rFonts w:cs="Tahoma"/>
          <w:iCs/>
        </w:rPr>
        <w:t xml:space="preserve">Uživateli </w:t>
      </w:r>
      <w:r w:rsidR="000746AD" w:rsidRPr="006923C2">
        <w:rPr>
          <w:rFonts w:cs="Tahoma"/>
          <w:iCs/>
        </w:rPr>
        <w:t xml:space="preserve">se doporučuje, aby v době nemoci nebo úrazu dodržoval léčebný režim </w:t>
      </w:r>
      <w:r w:rsidR="00DE37A2">
        <w:rPr>
          <w:rFonts w:cs="Tahoma"/>
          <w:iCs/>
        </w:rPr>
        <w:t>stanove</w:t>
      </w:r>
      <w:r w:rsidR="000746AD" w:rsidRPr="006923C2">
        <w:rPr>
          <w:rFonts w:cs="Tahoma"/>
          <w:iCs/>
        </w:rPr>
        <w:t xml:space="preserve">ný lékařem nebo zdravotnickými pracovníky a užíval předepsané léky. </w:t>
      </w:r>
      <w:r w:rsidRPr="006923C2">
        <w:rPr>
          <w:rFonts w:cs="Tahoma"/>
          <w:iCs/>
        </w:rPr>
        <w:t>Pokud uživatel</w:t>
      </w:r>
      <w:r w:rsidR="00645806" w:rsidRPr="006923C2">
        <w:rPr>
          <w:rFonts w:cs="Tahoma"/>
          <w:iCs/>
        </w:rPr>
        <w:t xml:space="preserve"> konzumuje další léky nebo doplňky výživy, </w:t>
      </w:r>
      <w:r w:rsidR="00DE37A2">
        <w:rPr>
          <w:rFonts w:cs="Tahoma"/>
          <w:iCs/>
        </w:rPr>
        <w:t xml:space="preserve">je vhodné, aby </w:t>
      </w:r>
      <w:r w:rsidR="00645806" w:rsidRPr="006923C2">
        <w:rPr>
          <w:rFonts w:cs="Tahoma"/>
          <w:iCs/>
        </w:rPr>
        <w:t xml:space="preserve">oznámit tuto skutečnost vedoucí zdravotně ošetřovatelského </w:t>
      </w:r>
      <w:r w:rsidR="00DE37A2">
        <w:rPr>
          <w:rFonts w:cs="Tahoma"/>
          <w:iCs/>
        </w:rPr>
        <w:t>úseku</w:t>
      </w:r>
      <w:r w:rsidR="00645806" w:rsidRPr="006923C2">
        <w:rPr>
          <w:rFonts w:cs="Tahoma"/>
          <w:iCs/>
        </w:rPr>
        <w:t>.</w:t>
      </w:r>
    </w:p>
    <w:p w:rsidR="00645806" w:rsidRPr="007F4F48" w:rsidRDefault="007F4F48" w:rsidP="00AF1715">
      <w:pPr>
        <w:numPr>
          <w:ilvl w:val="0"/>
          <w:numId w:val="3"/>
        </w:numPr>
        <w:ind w:left="284" w:hanging="284"/>
        <w:jc w:val="both"/>
        <w:rPr>
          <w:rFonts w:cs="Tahoma"/>
          <w:iCs/>
        </w:rPr>
      </w:pPr>
      <w:r w:rsidRPr="007F4F48">
        <w:rPr>
          <w:rFonts w:cs="Tahoma"/>
          <w:iCs/>
        </w:rPr>
        <w:lastRenderedPageBreak/>
        <w:t>Veškeré zdravotní úkony provádí službu konající zdravotní sestra na základě ordinace lékaře.</w:t>
      </w:r>
      <w:r w:rsidR="00645806" w:rsidRPr="007F4F48">
        <w:rPr>
          <w:rFonts w:cs="Tahoma"/>
          <w:iCs/>
        </w:rPr>
        <w:t xml:space="preserve"> </w:t>
      </w:r>
      <w:r w:rsidR="000746AD" w:rsidRPr="007F4F48">
        <w:rPr>
          <w:rFonts w:cs="Tahoma"/>
          <w:iCs/>
        </w:rPr>
        <w:t xml:space="preserve"> </w:t>
      </w:r>
    </w:p>
    <w:p w:rsidR="00645806" w:rsidRPr="006923C2" w:rsidRDefault="00645806" w:rsidP="00C07AF8">
      <w:pPr>
        <w:pStyle w:val="Odstavecseseznamem"/>
        <w:jc w:val="both"/>
        <w:rPr>
          <w:rFonts w:cs="Tahoma"/>
          <w:iCs/>
        </w:rPr>
      </w:pPr>
    </w:p>
    <w:p w:rsidR="000746AD" w:rsidRPr="006923C2" w:rsidRDefault="00645806" w:rsidP="00C07AF8">
      <w:pPr>
        <w:numPr>
          <w:ilvl w:val="0"/>
          <w:numId w:val="3"/>
        </w:numPr>
        <w:ind w:left="284" w:hanging="284"/>
        <w:jc w:val="both"/>
        <w:rPr>
          <w:rFonts w:cs="Tahoma"/>
          <w:iCs/>
        </w:rPr>
      </w:pPr>
      <w:r w:rsidRPr="006923C2">
        <w:rPr>
          <w:rFonts w:cs="Tahoma"/>
          <w:iCs/>
        </w:rPr>
        <w:t xml:space="preserve"> Na přání uživatele </w:t>
      </w:r>
      <w:r w:rsidR="000746AD" w:rsidRPr="006923C2">
        <w:rPr>
          <w:rFonts w:cs="Tahoma"/>
          <w:iCs/>
        </w:rPr>
        <w:t xml:space="preserve">jsou </w:t>
      </w:r>
      <w:r w:rsidRPr="006923C2">
        <w:rPr>
          <w:rFonts w:cs="Tahoma"/>
          <w:iCs/>
        </w:rPr>
        <w:t>ordinované l</w:t>
      </w:r>
      <w:r w:rsidR="000746AD" w:rsidRPr="006923C2">
        <w:rPr>
          <w:rFonts w:cs="Tahoma"/>
          <w:iCs/>
        </w:rPr>
        <w:t xml:space="preserve">éky </w:t>
      </w:r>
      <w:r w:rsidRPr="006923C2">
        <w:rPr>
          <w:rFonts w:cs="Tahoma"/>
          <w:iCs/>
        </w:rPr>
        <w:t>zajišťovány poskytovatelem.</w:t>
      </w:r>
      <w:r w:rsidR="000746AD" w:rsidRPr="006923C2">
        <w:rPr>
          <w:rFonts w:cs="Tahoma"/>
          <w:iCs/>
        </w:rPr>
        <w:t xml:space="preserve"> Doplatky za léky jsou </w:t>
      </w:r>
      <w:r w:rsidRPr="006923C2">
        <w:rPr>
          <w:rFonts w:cs="Tahoma"/>
          <w:iCs/>
        </w:rPr>
        <w:t>uživatel</w:t>
      </w:r>
      <w:r w:rsidR="000746AD" w:rsidRPr="006923C2">
        <w:rPr>
          <w:rFonts w:cs="Tahoma"/>
          <w:iCs/>
        </w:rPr>
        <w:t xml:space="preserve">i zúčtovány měsíčně pozadu. Na základě vystaveného dokladu z příslušné lékárny jsou mu s jeho souhlasem přičítány k nákladům spojených s úhradou za ubytování, stravu, příspěvku na péči a fakultativních činností v </w:t>
      </w:r>
      <w:r w:rsidRPr="006923C2">
        <w:rPr>
          <w:rFonts w:cs="Tahoma"/>
          <w:iCs/>
        </w:rPr>
        <w:t>d</w:t>
      </w:r>
      <w:r w:rsidR="000746AD" w:rsidRPr="006923C2">
        <w:rPr>
          <w:rFonts w:cs="Tahoma"/>
          <w:iCs/>
        </w:rPr>
        <w:t>omově pro seniory.</w:t>
      </w:r>
      <w:r w:rsidRPr="006923C2">
        <w:rPr>
          <w:rFonts w:cs="Tahoma"/>
          <w:iCs/>
        </w:rPr>
        <w:t xml:space="preserve"> Náklady spojené s přivezením léků uživatel nehradí.</w:t>
      </w:r>
    </w:p>
    <w:p w:rsidR="000746AD" w:rsidRPr="006923C2" w:rsidRDefault="000746AD" w:rsidP="00C07AF8">
      <w:pPr>
        <w:ind w:left="284" w:hanging="284"/>
        <w:jc w:val="both"/>
        <w:rPr>
          <w:rFonts w:cs="Tahoma"/>
          <w:iCs/>
        </w:rPr>
      </w:pPr>
    </w:p>
    <w:p w:rsidR="000746AD" w:rsidRPr="006923C2" w:rsidRDefault="00645806" w:rsidP="00C07AF8">
      <w:pPr>
        <w:numPr>
          <w:ilvl w:val="0"/>
          <w:numId w:val="3"/>
        </w:numPr>
        <w:ind w:left="284" w:hanging="284"/>
        <w:jc w:val="both"/>
        <w:rPr>
          <w:rFonts w:cs="Tahoma"/>
          <w:iCs/>
        </w:rPr>
      </w:pPr>
      <w:r w:rsidRPr="006923C2">
        <w:rPr>
          <w:rFonts w:cs="Tahoma"/>
          <w:iCs/>
        </w:rPr>
        <w:t>Uživatel</w:t>
      </w:r>
      <w:r w:rsidR="000746AD" w:rsidRPr="006923C2">
        <w:rPr>
          <w:rFonts w:cs="Tahoma"/>
          <w:iCs/>
        </w:rPr>
        <w:t xml:space="preserve">, u něhož je podezření, že onemocněl infekční chorobou, bude </w:t>
      </w:r>
      <w:r w:rsidRPr="006923C2">
        <w:rPr>
          <w:rFonts w:cs="Tahoma"/>
          <w:iCs/>
        </w:rPr>
        <w:t>na doporučení</w:t>
      </w:r>
      <w:r w:rsidR="000746AD" w:rsidRPr="006923C2">
        <w:rPr>
          <w:rFonts w:cs="Tahoma"/>
          <w:iCs/>
        </w:rPr>
        <w:t xml:space="preserve"> ošetřující</w:t>
      </w:r>
      <w:r w:rsidRPr="006923C2">
        <w:rPr>
          <w:rFonts w:cs="Tahoma"/>
          <w:iCs/>
        </w:rPr>
        <w:t>ho</w:t>
      </w:r>
      <w:r w:rsidR="000746AD" w:rsidRPr="006923C2">
        <w:rPr>
          <w:rFonts w:cs="Tahoma"/>
          <w:iCs/>
        </w:rPr>
        <w:t xml:space="preserve"> lékaře hospitalizován v nemocnici.</w:t>
      </w:r>
    </w:p>
    <w:p w:rsidR="000746AD" w:rsidRPr="006923C2" w:rsidRDefault="000746AD" w:rsidP="00C07AF8">
      <w:pPr>
        <w:ind w:left="284" w:hanging="284"/>
        <w:jc w:val="both"/>
        <w:rPr>
          <w:rFonts w:cs="Tahoma"/>
          <w:iCs/>
        </w:rPr>
      </w:pPr>
    </w:p>
    <w:p w:rsidR="000746AD" w:rsidRPr="006923C2" w:rsidRDefault="00645806" w:rsidP="00C07AF8">
      <w:pPr>
        <w:numPr>
          <w:ilvl w:val="0"/>
          <w:numId w:val="3"/>
        </w:numPr>
        <w:ind w:left="284" w:hanging="284"/>
        <w:jc w:val="both"/>
        <w:rPr>
          <w:rFonts w:cs="Tahoma"/>
          <w:iCs/>
        </w:rPr>
      </w:pPr>
      <w:r w:rsidRPr="006923C2">
        <w:rPr>
          <w:rFonts w:cs="Tahoma"/>
          <w:iCs/>
        </w:rPr>
        <w:t>Uživateli je doporučeno, aby měl u sebe na pokoji finanční rezervu na poplatky</w:t>
      </w:r>
      <w:r w:rsidR="00DE37A2">
        <w:rPr>
          <w:rFonts w:cs="Tahoma"/>
          <w:iCs/>
        </w:rPr>
        <w:t xml:space="preserve"> za</w:t>
      </w:r>
      <w:r w:rsidR="00C07AF8">
        <w:rPr>
          <w:rFonts w:cs="Tahoma"/>
          <w:iCs/>
        </w:rPr>
        <w:t> </w:t>
      </w:r>
      <w:r w:rsidR="00DE37A2">
        <w:rPr>
          <w:rFonts w:cs="Tahoma"/>
          <w:iCs/>
        </w:rPr>
        <w:t>poskytnutí neodkladné péče záchranné služby</w:t>
      </w:r>
      <w:r w:rsidRPr="006923C2">
        <w:rPr>
          <w:rFonts w:cs="Tahoma"/>
          <w:iCs/>
        </w:rPr>
        <w:t xml:space="preserve">. </w:t>
      </w:r>
    </w:p>
    <w:p w:rsidR="000746AD" w:rsidRPr="006923C2" w:rsidRDefault="000746AD" w:rsidP="00C07AF8">
      <w:pPr>
        <w:jc w:val="both"/>
        <w:rPr>
          <w:rFonts w:cs="Tahoma"/>
          <w:iCs/>
        </w:rPr>
      </w:pPr>
    </w:p>
    <w:p w:rsidR="00BE59C7" w:rsidRPr="00667C73" w:rsidRDefault="00BE59C7" w:rsidP="00C07AF8">
      <w:pPr>
        <w:rPr>
          <w:rFonts w:cs="Tahoma"/>
          <w:b/>
          <w:iCs/>
          <w:smallCaps/>
          <w:sz w:val="20"/>
        </w:rPr>
      </w:pPr>
    </w:p>
    <w:p w:rsidR="000746AD" w:rsidRPr="006923C2" w:rsidRDefault="000746AD" w:rsidP="00C07AF8">
      <w:pPr>
        <w:rPr>
          <w:rFonts w:cs="Tahoma"/>
          <w:b/>
          <w:iCs/>
          <w:smallCaps/>
        </w:rPr>
      </w:pPr>
      <w:r w:rsidRPr="006923C2">
        <w:rPr>
          <w:rFonts w:cs="Tahoma"/>
          <w:b/>
          <w:iCs/>
          <w:smallCaps/>
        </w:rPr>
        <w:t>Čl.</w:t>
      </w:r>
      <w:r w:rsidR="00FF4554" w:rsidRPr="006923C2">
        <w:rPr>
          <w:rFonts w:cs="Tahoma"/>
          <w:b/>
          <w:iCs/>
          <w:smallCaps/>
        </w:rPr>
        <w:t xml:space="preserve"> 8 </w:t>
      </w:r>
      <w:r w:rsidRPr="006923C2">
        <w:rPr>
          <w:rFonts w:cs="Tahoma"/>
          <w:b/>
          <w:iCs/>
          <w:smallCaps/>
        </w:rPr>
        <w:t>Rehabilitace</w:t>
      </w:r>
    </w:p>
    <w:p w:rsidR="000746AD" w:rsidRPr="006923C2" w:rsidRDefault="000746AD" w:rsidP="00C07AF8">
      <w:pPr>
        <w:rPr>
          <w:rFonts w:cs="Tahoma"/>
          <w:iCs/>
        </w:rPr>
      </w:pPr>
    </w:p>
    <w:p w:rsidR="00C46F52" w:rsidRPr="006923C2" w:rsidRDefault="00C46F52" w:rsidP="00C07AF8">
      <w:pPr>
        <w:rPr>
          <w:rFonts w:cs="Tahoma"/>
          <w:iCs/>
        </w:rPr>
      </w:pPr>
      <w:r w:rsidRPr="006923C2">
        <w:rPr>
          <w:rFonts w:cs="Tahoma"/>
          <w:iCs/>
        </w:rPr>
        <w:t xml:space="preserve">1) </w:t>
      </w:r>
      <w:r w:rsidR="000746AD" w:rsidRPr="006923C2">
        <w:rPr>
          <w:rFonts w:cs="Tahoma"/>
          <w:iCs/>
        </w:rPr>
        <w:t xml:space="preserve">Odborné rehabilitační úkony jsou </w:t>
      </w:r>
      <w:r w:rsidRPr="006923C2">
        <w:rPr>
          <w:rFonts w:cs="Tahoma"/>
          <w:iCs/>
        </w:rPr>
        <w:t>uživatelům</w:t>
      </w:r>
      <w:r w:rsidR="000746AD" w:rsidRPr="006923C2">
        <w:rPr>
          <w:rFonts w:cs="Tahoma"/>
          <w:iCs/>
        </w:rPr>
        <w:t xml:space="preserve"> poskytovány dle indikace lékaře. </w:t>
      </w:r>
    </w:p>
    <w:p w:rsidR="00C46F52" w:rsidRPr="006923C2" w:rsidRDefault="00C46F52" w:rsidP="00C07AF8">
      <w:pPr>
        <w:rPr>
          <w:rFonts w:cs="Tahoma"/>
          <w:iCs/>
        </w:rPr>
      </w:pPr>
    </w:p>
    <w:p w:rsidR="00DB3E9F" w:rsidRPr="006923C2" w:rsidRDefault="00C46F52" w:rsidP="00C07AF8">
      <w:pPr>
        <w:rPr>
          <w:rFonts w:cs="Tahoma"/>
          <w:iCs/>
        </w:rPr>
      </w:pPr>
      <w:r w:rsidRPr="006923C2">
        <w:rPr>
          <w:rFonts w:cs="Tahoma"/>
          <w:iCs/>
        </w:rPr>
        <w:t xml:space="preserve">2) Běžné rehabilitační úkony jsou poskytovány na vlastní přání uživatele na       </w:t>
      </w:r>
    </w:p>
    <w:p w:rsidR="00C46F52" w:rsidRPr="006923C2" w:rsidRDefault="00DB3E9F" w:rsidP="00C07AF8">
      <w:pPr>
        <w:rPr>
          <w:rFonts w:cs="Tahoma"/>
          <w:iCs/>
        </w:rPr>
      </w:pPr>
      <w:r w:rsidRPr="006923C2">
        <w:rPr>
          <w:rFonts w:cs="Tahoma"/>
          <w:iCs/>
        </w:rPr>
        <w:t xml:space="preserve">   </w:t>
      </w:r>
      <w:r w:rsidR="00C46F52" w:rsidRPr="006923C2">
        <w:rPr>
          <w:rFonts w:cs="Tahoma"/>
          <w:iCs/>
        </w:rPr>
        <w:t>rehabilitačním pracovišti nebo na jeho pokoji.</w:t>
      </w:r>
    </w:p>
    <w:p w:rsidR="00C46F52" w:rsidRPr="006923C2" w:rsidRDefault="00C46F52" w:rsidP="00C07AF8">
      <w:pPr>
        <w:rPr>
          <w:rFonts w:cs="Tahoma"/>
          <w:iCs/>
        </w:rPr>
      </w:pPr>
    </w:p>
    <w:p w:rsidR="00C46F52" w:rsidRPr="006923C2" w:rsidRDefault="00C46F52" w:rsidP="00C07AF8">
      <w:pPr>
        <w:rPr>
          <w:rFonts w:cs="Tahoma"/>
          <w:iCs/>
        </w:rPr>
      </w:pPr>
      <w:r w:rsidRPr="006923C2">
        <w:t>3) Uživatel</w:t>
      </w:r>
      <w:r w:rsidRPr="006923C2">
        <w:rPr>
          <w:rFonts w:cs="Tahoma"/>
          <w:iCs/>
        </w:rPr>
        <w:t xml:space="preserve"> může požádat o možnost využívat kompenzační pomůcky poskytovatele z důvodu </w:t>
      </w:r>
    </w:p>
    <w:p w:rsidR="00C46F52" w:rsidRPr="006923C2" w:rsidRDefault="00C46F52" w:rsidP="00C07AF8">
      <w:pPr>
        <w:rPr>
          <w:rFonts w:cs="Tahoma"/>
          <w:iCs/>
        </w:rPr>
      </w:pPr>
      <w:r w:rsidRPr="006923C2">
        <w:rPr>
          <w:rFonts w:cs="Tahoma"/>
          <w:iCs/>
        </w:rPr>
        <w:t xml:space="preserve">    zhoršení své hybnosti. Pokud není odborným lékařem předepsána vhodná kompenzační </w:t>
      </w:r>
    </w:p>
    <w:p w:rsidR="00C46F52" w:rsidRPr="006923C2" w:rsidRDefault="00C46F52" w:rsidP="00C07AF8">
      <w:pPr>
        <w:rPr>
          <w:rFonts w:cs="Tahoma"/>
          <w:iCs/>
        </w:rPr>
      </w:pPr>
      <w:r w:rsidRPr="006923C2">
        <w:rPr>
          <w:rFonts w:cs="Tahoma"/>
          <w:iCs/>
        </w:rPr>
        <w:t xml:space="preserve">    pomůcka, vedoucí zdravotně ošetřovatelského úseku a fyzioterapeut doporučí bezplatné </w:t>
      </w:r>
    </w:p>
    <w:p w:rsidR="000746AD" w:rsidRPr="006923C2" w:rsidRDefault="00C46F52" w:rsidP="00C07AF8">
      <w:pPr>
        <w:rPr>
          <w:rFonts w:cs="Tahoma"/>
          <w:iCs/>
        </w:rPr>
      </w:pPr>
      <w:r w:rsidRPr="006923C2">
        <w:rPr>
          <w:rFonts w:cs="Tahoma"/>
          <w:iCs/>
        </w:rPr>
        <w:t xml:space="preserve">    zapůjčení pomůcky poskytovatele.</w:t>
      </w:r>
    </w:p>
    <w:p w:rsidR="00C46F52" w:rsidRPr="006923C2" w:rsidRDefault="00C46F52" w:rsidP="00C07AF8">
      <w:pPr>
        <w:rPr>
          <w:rFonts w:cs="Tahoma"/>
          <w:iCs/>
        </w:rPr>
      </w:pPr>
    </w:p>
    <w:p w:rsidR="00DB3E9F" w:rsidRPr="006923C2" w:rsidRDefault="00C46F52" w:rsidP="00C07AF8">
      <w:pPr>
        <w:rPr>
          <w:rFonts w:cs="Tahoma"/>
          <w:iCs/>
        </w:rPr>
      </w:pPr>
      <w:r w:rsidRPr="006923C2">
        <w:rPr>
          <w:rFonts w:cs="Tahoma"/>
          <w:iCs/>
        </w:rPr>
        <w:t>4)</w:t>
      </w:r>
      <w:r w:rsidR="00DB3E9F" w:rsidRPr="006923C2">
        <w:rPr>
          <w:rFonts w:cs="Tahoma"/>
          <w:iCs/>
        </w:rPr>
        <w:t xml:space="preserve"> Pokud by měl uživatel vzhledem k omezení hybnosti nárok na předpis pomůcky od </w:t>
      </w:r>
    </w:p>
    <w:p w:rsidR="00DB3E9F" w:rsidRPr="006923C2" w:rsidRDefault="00DB3E9F" w:rsidP="00C07AF8">
      <w:pPr>
        <w:rPr>
          <w:rFonts w:cs="Tahoma"/>
          <w:iCs/>
        </w:rPr>
      </w:pPr>
      <w:r w:rsidRPr="006923C2">
        <w:rPr>
          <w:rFonts w:cs="Tahoma"/>
          <w:iCs/>
        </w:rPr>
        <w:t xml:space="preserve">    odborného lékaře, preskripci zajistí vedoucí zdravotně ošetřovatelského úseku a uživatel  </w:t>
      </w:r>
    </w:p>
    <w:p w:rsidR="00C46F52" w:rsidRPr="006923C2" w:rsidRDefault="00DB3E9F" w:rsidP="00C07AF8">
      <w:pPr>
        <w:rPr>
          <w:rFonts w:cs="Tahoma"/>
          <w:iCs/>
        </w:rPr>
      </w:pPr>
      <w:r w:rsidRPr="006923C2">
        <w:rPr>
          <w:rFonts w:cs="Tahoma"/>
          <w:iCs/>
        </w:rPr>
        <w:t xml:space="preserve">    dostane po schválení zdravotní pojišťovnou pomůcku svoji.</w:t>
      </w:r>
    </w:p>
    <w:p w:rsidR="000746AD" w:rsidRPr="006923C2" w:rsidRDefault="000746AD" w:rsidP="00C07AF8">
      <w:pPr>
        <w:ind w:left="720"/>
        <w:rPr>
          <w:rFonts w:cs="Tahoma"/>
          <w:iCs/>
        </w:rPr>
      </w:pPr>
      <w:r w:rsidRPr="006923C2">
        <w:rPr>
          <w:rFonts w:cs="Tahoma"/>
          <w:iCs/>
        </w:rPr>
        <w:t xml:space="preserve"> </w:t>
      </w:r>
    </w:p>
    <w:p w:rsidR="000746AD" w:rsidRPr="006923C2" w:rsidRDefault="000746AD" w:rsidP="00C07AF8">
      <w:pPr>
        <w:rPr>
          <w:rFonts w:cs="Tahoma"/>
          <w:iCs/>
          <w:smallCaps/>
        </w:rPr>
      </w:pPr>
    </w:p>
    <w:p w:rsidR="000746AD" w:rsidRPr="006923C2" w:rsidRDefault="000746AD" w:rsidP="00C07AF8">
      <w:pPr>
        <w:rPr>
          <w:rFonts w:cs="Tahoma"/>
          <w:iCs/>
          <w:smallCaps/>
          <w:u w:val="single"/>
        </w:rPr>
      </w:pPr>
      <w:r w:rsidRPr="006923C2">
        <w:rPr>
          <w:rFonts w:cs="Tahoma"/>
          <w:b/>
          <w:iCs/>
          <w:smallCaps/>
        </w:rPr>
        <w:t>Čl.</w:t>
      </w:r>
      <w:r w:rsidR="00FF4554" w:rsidRPr="006923C2">
        <w:rPr>
          <w:rFonts w:cs="Tahoma"/>
          <w:b/>
          <w:iCs/>
          <w:smallCaps/>
        </w:rPr>
        <w:t xml:space="preserve"> 9 </w:t>
      </w:r>
      <w:r w:rsidRPr="006923C2">
        <w:rPr>
          <w:rFonts w:cs="Tahoma"/>
          <w:b/>
          <w:iCs/>
          <w:smallCaps/>
        </w:rPr>
        <w:t>Přímá sociální péče</w:t>
      </w:r>
    </w:p>
    <w:p w:rsidR="000746AD" w:rsidRPr="006923C2" w:rsidRDefault="000746AD" w:rsidP="00C07AF8">
      <w:pPr>
        <w:jc w:val="both"/>
        <w:rPr>
          <w:rFonts w:cs="Tahoma"/>
          <w:iCs/>
        </w:rPr>
      </w:pPr>
    </w:p>
    <w:p w:rsidR="000746AD" w:rsidRPr="006923C2" w:rsidRDefault="000746AD" w:rsidP="00C07AF8">
      <w:pPr>
        <w:ind w:left="360"/>
        <w:jc w:val="both"/>
        <w:rPr>
          <w:rFonts w:cs="Tahoma"/>
          <w:iCs/>
        </w:rPr>
      </w:pPr>
      <w:r w:rsidRPr="006923C2">
        <w:rPr>
          <w:rFonts w:cs="Tahoma"/>
          <w:iCs/>
        </w:rPr>
        <w:t>Sociální služby v </w:t>
      </w:r>
      <w:r w:rsidR="00DB3E9F" w:rsidRPr="006923C2">
        <w:rPr>
          <w:rFonts w:cs="Tahoma"/>
          <w:iCs/>
        </w:rPr>
        <w:t>d</w:t>
      </w:r>
      <w:r w:rsidRPr="006923C2">
        <w:rPr>
          <w:rFonts w:cs="Tahoma"/>
          <w:iCs/>
        </w:rPr>
        <w:t>omově pro seniory, poskytované pracovníky v sociálních službách, jsou zajišťovány v rozsahu těchto úkonů:</w:t>
      </w:r>
    </w:p>
    <w:p w:rsidR="000746AD" w:rsidRPr="006923C2" w:rsidRDefault="000746AD" w:rsidP="00C07AF8">
      <w:pPr>
        <w:numPr>
          <w:ilvl w:val="0"/>
          <w:numId w:val="2"/>
        </w:numPr>
        <w:tabs>
          <w:tab w:val="left" w:pos="36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Pomoc při zvládání běžných úkonů péče o vlastní osobu:</w:t>
      </w:r>
    </w:p>
    <w:p w:rsidR="000746AD" w:rsidRPr="006923C2" w:rsidRDefault="000746AD" w:rsidP="00C07AF8">
      <w:pPr>
        <w:numPr>
          <w:ilvl w:val="1"/>
          <w:numId w:val="2"/>
        </w:numPr>
        <w:jc w:val="both"/>
        <w:rPr>
          <w:rFonts w:cs="Tahoma"/>
          <w:iCs/>
        </w:rPr>
      </w:pPr>
      <w:r w:rsidRPr="006923C2">
        <w:rPr>
          <w:rFonts w:cs="Tahoma"/>
          <w:iCs/>
        </w:rPr>
        <w:t>pomoc při oblékání a svlékání včetně speciálních pomůcek,</w:t>
      </w:r>
    </w:p>
    <w:p w:rsidR="000746AD" w:rsidRPr="006923C2" w:rsidRDefault="000746AD" w:rsidP="00C07AF8">
      <w:pPr>
        <w:numPr>
          <w:ilvl w:val="1"/>
          <w:numId w:val="2"/>
        </w:numPr>
        <w:jc w:val="both"/>
        <w:rPr>
          <w:rFonts w:cs="Tahoma"/>
          <w:iCs/>
        </w:rPr>
      </w:pPr>
      <w:r w:rsidRPr="006923C2">
        <w:rPr>
          <w:rFonts w:cs="Tahoma"/>
          <w:iCs/>
        </w:rPr>
        <w:t>pomoc při přesunu na lůžko nebo vozík</w:t>
      </w:r>
    </w:p>
    <w:p w:rsidR="000746AD" w:rsidRPr="006923C2" w:rsidRDefault="000746AD" w:rsidP="00C07AF8">
      <w:pPr>
        <w:numPr>
          <w:ilvl w:val="1"/>
          <w:numId w:val="2"/>
        </w:numPr>
        <w:jc w:val="both"/>
        <w:rPr>
          <w:rFonts w:cs="Tahoma"/>
          <w:iCs/>
        </w:rPr>
      </w:pPr>
      <w:r w:rsidRPr="006923C2">
        <w:rPr>
          <w:rFonts w:cs="Tahoma"/>
          <w:iCs/>
        </w:rPr>
        <w:t>pomoc při vstávání z lůžka, uléhání, změna polohy</w:t>
      </w:r>
    </w:p>
    <w:p w:rsidR="000746AD" w:rsidRPr="006923C2" w:rsidRDefault="000746AD" w:rsidP="00C07AF8">
      <w:pPr>
        <w:numPr>
          <w:ilvl w:val="1"/>
          <w:numId w:val="2"/>
        </w:numPr>
        <w:jc w:val="both"/>
        <w:rPr>
          <w:rFonts w:cs="Tahoma"/>
          <w:iCs/>
        </w:rPr>
      </w:pPr>
      <w:r w:rsidRPr="006923C2">
        <w:rPr>
          <w:rFonts w:cs="Tahoma"/>
          <w:iCs/>
        </w:rPr>
        <w:t>pomoc při podávání jídla a pití</w:t>
      </w:r>
    </w:p>
    <w:p w:rsidR="000746AD" w:rsidRPr="006923C2" w:rsidRDefault="000746AD" w:rsidP="00C07AF8">
      <w:pPr>
        <w:numPr>
          <w:ilvl w:val="1"/>
          <w:numId w:val="2"/>
        </w:numPr>
        <w:jc w:val="both"/>
        <w:rPr>
          <w:rFonts w:cs="Tahoma"/>
          <w:iCs/>
        </w:rPr>
      </w:pPr>
      <w:r w:rsidRPr="006923C2">
        <w:rPr>
          <w:rFonts w:cs="Tahoma"/>
          <w:iCs/>
        </w:rPr>
        <w:t>pomoc při prostorové orientaci, samostatném pohybu ve vnitřním i vnějším prostoru</w:t>
      </w:r>
    </w:p>
    <w:p w:rsidR="000746AD" w:rsidRPr="006923C2" w:rsidRDefault="000746AD" w:rsidP="00C07AF8">
      <w:pPr>
        <w:ind w:left="360"/>
        <w:jc w:val="both"/>
        <w:rPr>
          <w:rFonts w:cs="Tahoma"/>
          <w:iCs/>
        </w:rPr>
      </w:pPr>
    </w:p>
    <w:p w:rsidR="000746AD" w:rsidRPr="006923C2" w:rsidRDefault="000746AD" w:rsidP="00C07AF8">
      <w:pPr>
        <w:numPr>
          <w:ilvl w:val="0"/>
          <w:numId w:val="2"/>
        </w:numPr>
        <w:tabs>
          <w:tab w:val="left" w:pos="36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Pomoc při osobní hygieně nebo poskytnutí podmínek pro osobní hygienu:</w:t>
      </w:r>
    </w:p>
    <w:p w:rsidR="000746AD" w:rsidRPr="006923C2" w:rsidRDefault="000746AD" w:rsidP="00C07AF8">
      <w:pPr>
        <w:numPr>
          <w:ilvl w:val="1"/>
          <w:numId w:val="2"/>
        </w:numPr>
        <w:jc w:val="both"/>
        <w:rPr>
          <w:rFonts w:cs="Tahoma"/>
          <w:iCs/>
        </w:rPr>
      </w:pPr>
      <w:r w:rsidRPr="006923C2">
        <w:rPr>
          <w:rFonts w:cs="Tahoma"/>
          <w:iCs/>
        </w:rPr>
        <w:t>pomoc při úkonech osobní hygieny</w:t>
      </w:r>
    </w:p>
    <w:p w:rsidR="000746AD" w:rsidRPr="006923C2" w:rsidRDefault="000746AD" w:rsidP="00C07AF8">
      <w:pPr>
        <w:numPr>
          <w:ilvl w:val="1"/>
          <w:numId w:val="2"/>
        </w:numPr>
        <w:jc w:val="both"/>
        <w:rPr>
          <w:rFonts w:cs="Tahoma"/>
          <w:iCs/>
        </w:rPr>
      </w:pPr>
      <w:r w:rsidRPr="006923C2">
        <w:rPr>
          <w:rFonts w:cs="Tahoma"/>
          <w:iCs/>
        </w:rPr>
        <w:t>pomoc při základní péči o vlasy a nehty</w:t>
      </w:r>
    </w:p>
    <w:p w:rsidR="000746AD" w:rsidRPr="006923C2" w:rsidRDefault="000746AD" w:rsidP="00C07AF8">
      <w:pPr>
        <w:numPr>
          <w:ilvl w:val="1"/>
          <w:numId w:val="2"/>
        </w:numPr>
        <w:ind w:left="360" w:hanging="66"/>
        <w:rPr>
          <w:rFonts w:cs="Tahoma"/>
          <w:iCs/>
        </w:rPr>
      </w:pPr>
      <w:r w:rsidRPr="006923C2">
        <w:rPr>
          <w:rFonts w:cs="Tahoma"/>
          <w:iCs/>
        </w:rPr>
        <w:t>pomoc</w:t>
      </w:r>
      <w:r w:rsidR="00DB3E9F" w:rsidRPr="006923C2">
        <w:rPr>
          <w:rFonts w:cs="Tahoma"/>
          <w:iCs/>
        </w:rPr>
        <w:t xml:space="preserve"> </w:t>
      </w:r>
      <w:r w:rsidRPr="006923C2">
        <w:rPr>
          <w:rFonts w:cs="Tahoma"/>
          <w:iCs/>
        </w:rPr>
        <w:t>při</w:t>
      </w:r>
      <w:r w:rsidR="00DB3E9F" w:rsidRPr="006923C2">
        <w:rPr>
          <w:rFonts w:cs="Tahoma"/>
          <w:iCs/>
        </w:rPr>
        <w:t xml:space="preserve"> </w:t>
      </w:r>
      <w:r w:rsidRPr="006923C2">
        <w:rPr>
          <w:rFonts w:cs="Tahoma"/>
          <w:iCs/>
        </w:rPr>
        <w:t>použití</w:t>
      </w:r>
      <w:r w:rsidR="00DB3E9F" w:rsidRPr="006923C2">
        <w:rPr>
          <w:rFonts w:cs="Tahoma"/>
          <w:iCs/>
        </w:rPr>
        <w:t xml:space="preserve"> </w:t>
      </w:r>
      <w:r w:rsidRPr="006923C2">
        <w:rPr>
          <w:rFonts w:cs="Tahoma"/>
          <w:iCs/>
        </w:rPr>
        <w:t>WC</w:t>
      </w:r>
      <w:r w:rsidRPr="006923C2">
        <w:rPr>
          <w:rFonts w:cs="Tahoma"/>
          <w:iCs/>
        </w:rPr>
        <w:br/>
        <w:t xml:space="preserve">Při </w:t>
      </w:r>
      <w:r w:rsidR="00DB3E9F" w:rsidRPr="006923C2">
        <w:rPr>
          <w:rFonts w:cs="Tahoma"/>
          <w:iCs/>
        </w:rPr>
        <w:t>těchto úkonech musí být ze strany pracovníků sociální péče vždy dodržena intimita prostředí a individuální plán uživatele</w:t>
      </w:r>
      <w:r w:rsidR="00DE37A2">
        <w:rPr>
          <w:rFonts w:cs="Tahoma"/>
          <w:iCs/>
        </w:rPr>
        <w:t>.</w:t>
      </w:r>
    </w:p>
    <w:p w:rsidR="000746AD" w:rsidRPr="006923C2" w:rsidRDefault="000746AD" w:rsidP="000746AD">
      <w:pPr>
        <w:numPr>
          <w:ilvl w:val="0"/>
          <w:numId w:val="2"/>
        </w:numPr>
        <w:jc w:val="both"/>
        <w:rPr>
          <w:iCs/>
        </w:rPr>
      </w:pPr>
      <w:r w:rsidRPr="006923C2">
        <w:rPr>
          <w:iCs/>
        </w:rPr>
        <w:lastRenderedPageBreak/>
        <w:t>Pedikúr</w:t>
      </w:r>
      <w:r w:rsidR="00DB3E9F" w:rsidRPr="006923C2">
        <w:rPr>
          <w:iCs/>
        </w:rPr>
        <w:t>u</w:t>
      </w:r>
      <w:r w:rsidRPr="006923C2">
        <w:rPr>
          <w:iCs/>
        </w:rPr>
        <w:t xml:space="preserve"> a kadeřnické služby s</w:t>
      </w:r>
      <w:r w:rsidR="00DB3E9F" w:rsidRPr="006923C2">
        <w:rPr>
          <w:iCs/>
        </w:rPr>
        <w:t>i uživatelé</w:t>
      </w:r>
      <w:r w:rsidRPr="006923C2">
        <w:rPr>
          <w:iCs/>
        </w:rPr>
        <w:t xml:space="preserve"> objednávají</w:t>
      </w:r>
      <w:r w:rsidR="00DB3E9F" w:rsidRPr="006923C2">
        <w:rPr>
          <w:iCs/>
        </w:rPr>
        <w:t xml:space="preserve"> a hradí sami. Tyto služby zajišťuje poskytovatel smluvně v</w:t>
      </w:r>
      <w:r w:rsidR="00DE37A2">
        <w:rPr>
          <w:iCs/>
        </w:rPr>
        <w:t>e svých</w:t>
      </w:r>
      <w:r w:rsidR="00DB3E9F" w:rsidRPr="006923C2">
        <w:rPr>
          <w:iCs/>
        </w:rPr>
        <w:t> prostorách</w:t>
      </w:r>
      <w:r w:rsidRPr="006923C2">
        <w:rPr>
          <w:iCs/>
        </w:rPr>
        <w:t>.</w:t>
      </w:r>
      <w:r w:rsidR="00DE37A2">
        <w:rPr>
          <w:iCs/>
        </w:rPr>
        <w:t xml:space="preserve"> Při objednávání těchto služeb pomáhají uživatelům sociální a klíčoví pracovníci.</w:t>
      </w:r>
    </w:p>
    <w:p w:rsidR="000746AD" w:rsidRPr="006923C2" w:rsidRDefault="000746AD" w:rsidP="000746AD">
      <w:pPr>
        <w:rPr>
          <w:rFonts w:cs="Tahoma"/>
          <w:iCs/>
        </w:rPr>
      </w:pPr>
    </w:p>
    <w:p w:rsidR="000746AD" w:rsidRPr="006923C2" w:rsidRDefault="000746AD" w:rsidP="000746AD">
      <w:pPr>
        <w:numPr>
          <w:ilvl w:val="0"/>
          <w:numId w:val="2"/>
        </w:numPr>
        <w:jc w:val="both"/>
        <w:rPr>
          <w:iCs/>
        </w:rPr>
      </w:pPr>
      <w:r w:rsidRPr="006923C2">
        <w:rPr>
          <w:iCs/>
        </w:rPr>
        <w:t xml:space="preserve">Znečištěné prádlo odkládá </w:t>
      </w:r>
      <w:r w:rsidR="00DB3E9F" w:rsidRPr="006923C2">
        <w:rPr>
          <w:iCs/>
        </w:rPr>
        <w:t>uživatel</w:t>
      </w:r>
      <w:r w:rsidRPr="006923C2">
        <w:rPr>
          <w:iCs/>
        </w:rPr>
        <w:t xml:space="preserve"> do košíčku, který má ve svém sociálním zařízení a</w:t>
      </w:r>
      <w:r w:rsidR="00DE37A2">
        <w:rPr>
          <w:iCs/>
        </w:rPr>
        <w:t> </w:t>
      </w:r>
      <w:r w:rsidRPr="006923C2">
        <w:rPr>
          <w:iCs/>
        </w:rPr>
        <w:t xml:space="preserve">denně </w:t>
      </w:r>
      <w:r w:rsidR="00DB3E9F" w:rsidRPr="006923C2">
        <w:rPr>
          <w:iCs/>
        </w:rPr>
        <w:t>ho může</w:t>
      </w:r>
      <w:r w:rsidRPr="006923C2">
        <w:rPr>
          <w:iCs/>
        </w:rPr>
        <w:t xml:space="preserve"> odnáše</w:t>
      </w:r>
      <w:r w:rsidR="00DB3E9F" w:rsidRPr="006923C2">
        <w:rPr>
          <w:iCs/>
        </w:rPr>
        <w:t>t</w:t>
      </w:r>
      <w:r w:rsidRPr="006923C2">
        <w:rPr>
          <w:iCs/>
        </w:rPr>
        <w:t xml:space="preserve"> k</w:t>
      </w:r>
      <w:r w:rsidR="00DB3E9F" w:rsidRPr="006923C2">
        <w:rPr>
          <w:iCs/>
        </w:rPr>
        <w:t> </w:t>
      </w:r>
      <w:r w:rsidRPr="006923C2">
        <w:rPr>
          <w:iCs/>
        </w:rPr>
        <w:t>vyprání</w:t>
      </w:r>
      <w:r w:rsidR="00DB3E9F" w:rsidRPr="006923C2">
        <w:rPr>
          <w:iCs/>
        </w:rPr>
        <w:t xml:space="preserve"> sám nebo mu odnos zajistí personál</w:t>
      </w:r>
      <w:r w:rsidRPr="006923C2">
        <w:rPr>
          <w:iCs/>
        </w:rPr>
        <w:t>. Praní osobního prádla v</w:t>
      </w:r>
      <w:r w:rsidR="00310BE7" w:rsidRPr="006923C2">
        <w:rPr>
          <w:iCs/>
        </w:rPr>
        <w:t> </w:t>
      </w:r>
      <w:r w:rsidRPr="006923C2">
        <w:rPr>
          <w:iCs/>
        </w:rPr>
        <w:t xml:space="preserve">sociálních zařízeních či společných koupelnách a jeho sušení na radiátorech ústředního topení v pokojích, </w:t>
      </w:r>
      <w:r w:rsidR="00DE37A2">
        <w:rPr>
          <w:iCs/>
        </w:rPr>
        <w:t>toaletách</w:t>
      </w:r>
      <w:r w:rsidRPr="006923C2">
        <w:rPr>
          <w:iCs/>
        </w:rPr>
        <w:t xml:space="preserve"> a na balkónech není dovoleno.  Výměna ložního prádla je prováděna po znečištění</w:t>
      </w:r>
      <w:r w:rsidR="00DB3E9F" w:rsidRPr="006923C2">
        <w:rPr>
          <w:iCs/>
        </w:rPr>
        <w:t xml:space="preserve"> a dle potřeby</w:t>
      </w:r>
      <w:r w:rsidRPr="006923C2">
        <w:rPr>
          <w:iCs/>
        </w:rPr>
        <w:t>.</w:t>
      </w:r>
    </w:p>
    <w:p w:rsidR="000746AD" w:rsidRPr="00667C73" w:rsidRDefault="000746AD" w:rsidP="000746AD">
      <w:pPr>
        <w:rPr>
          <w:rFonts w:cs="Tahoma"/>
          <w:iCs/>
          <w:sz w:val="20"/>
        </w:rPr>
      </w:pPr>
    </w:p>
    <w:p w:rsidR="000746AD" w:rsidRPr="006923C2" w:rsidRDefault="000746AD" w:rsidP="000746AD">
      <w:pPr>
        <w:jc w:val="both"/>
        <w:rPr>
          <w:rFonts w:cs="Tahoma"/>
          <w:iCs/>
        </w:rPr>
      </w:pPr>
    </w:p>
    <w:p w:rsidR="000746AD" w:rsidRPr="006923C2" w:rsidRDefault="000746AD" w:rsidP="00FF4554">
      <w:pPr>
        <w:rPr>
          <w:rFonts w:cs="Tahoma"/>
          <w:b/>
          <w:iCs/>
          <w:smallCaps/>
        </w:rPr>
      </w:pPr>
      <w:r w:rsidRPr="006923C2">
        <w:rPr>
          <w:rFonts w:cs="Tahoma"/>
          <w:b/>
          <w:iCs/>
          <w:smallCaps/>
        </w:rPr>
        <w:t>Čl.</w:t>
      </w:r>
      <w:r w:rsidR="00FF4554" w:rsidRPr="006923C2">
        <w:rPr>
          <w:rFonts w:cs="Tahoma"/>
          <w:b/>
          <w:iCs/>
          <w:smallCaps/>
        </w:rPr>
        <w:t xml:space="preserve"> 10 </w:t>
      </w:r>
      <w:r w:rsidRPr="006923C2">
        <w:rPr>
          <w:rFonts w:cs="Tahoma"/>
          <w:b/>
          <w:iCs/>
          <w:smallCaps/>
        </w:rPr>
        <w:t xml:space="preserve">Doba klidu v </w:t>
      </w:r>
      <w:r w:rsidR="00AF1715">
        <w:rPr>
          <w:rFonts w:cs="Tahoma"/>
          <w:b/>
          <w:iCs/>
          <w:smallCaps/>
        </w:rPr>
        <w:t>d</w:t>
      </w:r>
      <w:r w:rsidRPr="006923C2">
        <w:rPr>
          <w:rFonts w:cs="Tahoma"/>
          <w:b/>
          <w:iCs/>
          <w:smallCaps/>
        </w:rPr>
        <w:t>omově</w:t>
      </w:r>
    </w:p>
    <w:p w:rsidR="000746AD" w:rsidRPr="006923C2" w:rsidRDefault="000746AD" w:rsidP="000746AD">
      <w:pPr>
        <w:jc w:val="both"/>
        <w:rPr>
          <w:rFonts w:cs="Tahoma"/>
          <w:iCs/>
          <w:smallCaps/>
        </w:rPr>
      </w:pPr>
    </w:p>
    <w:p w:rsidR="000746AD" w:rsidRPr="006923C2" w:rsidRDefault="000746AD" w:rsidP="000746AD">
      <w:pPr>
        <w:numPr>
          <w:ilvl w:val="0"/>
          <w:numId w:val="10"/>
        </w:numPr>
        <w:tabs>
          <w:tab w:val="left" w:pos="360"/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Odpolední klid je stanoven od ukončení oběda do 13.00 hod</w:t>
      </w:r>
      <w:r w:rsidR="003C5AC9" w:rsidRPr="006923C2">
        <w:rPr>
          <w:rFonts w:cs="Tahoma"/>
          <w:iCs/>
        </w:rPr>
        <w:t>in</w:t>
      </w:r>
      <w:r w:rsidRPr="006923C2">
        <w:rPr>
          <w:rFonts w:cs="Tahoma"/>
          <w:iCs/>
        </w:rPr>
        <w:t xml:space="preserve">. V této době by neměl být </w:t>
      </w:r>
      <w:r w:rsidR="003C5AC9" w:rsidRPr="006923C2">
        <w:rPr>
          <w:rFonts w:cs="Tahoma"/>
          <w:iCs/>
        </w:rPr>
        <w:t>uživatel</w:t>
      </w:r>
      <w:r w:rsidRPr="006923C2">
        <w:rPr>
          <w:rFonts w:cs="Tahoma"/>
          <w:iCs/>
        </w:rPr>
        <w:t xml:space="preserve"> rušen.</w:t>
      </w:r>
    </w:p>
    <w:p w:rsidR="000746AD" w:rsidRPr="006923C2" w:rsidRDefault="000746AD" w:rsidP="000746AD">
      <w:pPr>
        <w:ind w:left="720"/>
        <w:jc w:val="both"/>
        <w:rPr>
          <w:rFonts w:cs="Tahoma"/>
          <w:iCs/>
        </w:rPr>
      </w:pPr>
    </w:p>
    <w:p w:rsidR="000746AD" w:rsidRPr="006923C2" w:rsidRDefault="000746AD" w:rsidP="000746AD">
      <w:pPr>
        <w:numPr>
          <w:ilvl w:val="0"/>
          <w:numId w:val="10"/>
        </w:numPr>
        <w:tabs>
          <w:tab w:val="left" w:pos="360"/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Doba nočního klidu je stanovena od 22.00 h do 6.00 h</w:t>
      </w:r>
      <w:r w:rsidR="003C5AC9" w:rsidRPr="006923C2">
        <w:rPr>
          <w:rFonts w:cs="Tahoma"/>
          <w:iCs/>
        </w:rPr>
        <w:t xml:space="preserve">. </w:t>
      </w:r>
      <w:r w:rsidRPr="006923C2">
        <w:rPr>
          <w:rFonts w:cs="Tahoma"/>
          <w:iCs/>
        </w:rPr>
        <w:t xml:space="preserve">V této době nesmí být </w:t>
      </w:r>
      <w:r w:rsidR="003C5AC9" w:rsidRPr="006923C2">
        <w:rPr>
          <w:rFonts w:cs="Tahoma"/>
          <w:iCs/>
        </w:rPr>
        <w:t>uživa</w:t>
      </w:r>
      <w:r w:rsidRPr="006923C2">
        <w:rPr>
          <w:rFonts w:cs="Tahoma"/>
          <w:iCs/>
        </w:rPr>
        <w:t>t</w:t>
      </w:r>
      <w:r w:rsidR="003C5AC9" w:rsidRPr="006923C2">
        <w:rPr>
          <w:rFonts w:cs="Tahoma"/>
          <w:iCs/>
        </w:rPr>
        <w:t>el</w:t>
      </w:r>
      <w:r w:rsidRPr="006923C2">
        <w:rPr>
          <w:rFonts w:cs="Tahoma"/>
          <w:iCs/>
        </w:rPr>
        <w:t xml:space="preserve"> rušen s výjimkou nutnosti podání léků nebo poskytnutí </w:t>
      </w:r>
      <w:r w:rsidR="003C5AC9" w:rsidRPr="006923C2">
        <w:rPr>
          <w:rFonts w:cs="Tahoma"/>
          <w:iCs/>
        </w:rPr>
        <w:t>nezby</w:t>
      </w:r>
      <w:r w:rsidRPr="006923C2">
        <w:rPr>
          <w:rFonts w:cs="Tahoma"/>
          <w:iCs/>
        </w:rPr>
        <w:t>tné lékařské nebo ošetřovatelské péče</w:t>
      </w:r>
      <w:r w:rsidR="003C5AC9" w:rsidRPr="006923C2">
        <w:rPr>
          <w:rFonts w:cs="Tahoma"/>
          <w:iCs/>
        </w:rPr>
        <w:t xml:space="preserve"> nebo na přání uživatele</w:t>
      </w:r>
      <w:r w:rsidRPr="006923C2">
        <w:rPr>
          <w:rFonts w:cs="Tahoma"/>
          <w:iCs/>
        </w:rPr>
        <w:t>.</w:t>
      </w:r>
    </w:p>
    <w:p w:rsidR="000746AD" w:rsidRPr="00667C73" w:rsidRDefault="000746AD" w:rsidP="000746AD">
      <w:pPr>
        <w:tabs>
          <w:tab w:val="left" w:pos="1440"/>
        </w:tabs>
        <w:ind w:left="720"/>
        <w:jc w:val="both"/>
        <w:rPr>
          <w:rFonts w:cs="Tahoma"/>
          <w:iCs/>
          <w:sz w:val="20"/>
        </w:rPr>
      </w:pPr>
    </w:p>
    <w:p w:rsidR="003C5AC9" w:rsidRPr="006923C2" w:rsidRDefault="003C5AC9" w:rsidP="000746AD">
      <w:pPr>
        <w:jc w:val="center"/>
        <w:rPr>
          <w:rFonts w:cs="Tahoma"/>
          <w:b/>
          <w:iCs/>
        </w:rPr>
      </w:pPr>
    </w:p>
    <w:p w:rsidR="000746AD" w:rsidRPr="006923C2" w:rsidRDefault="000746AD" w:rsidP="00FF4554">
      <w:pPr>
        <w:rPr>
          <w:rFonts w:cs="Tahoma"/>
          <w:b/>
          <w:iCs/>
          <w:smallCaps/>
        </w:rPr>
      </w:pPr>
      <w:r w:rsidRPr="006923C2">
        <w:rPr>
          <w:rFonts w:cs="Tahoma"/>
          <w:b/>
          <w:iCs/>
          <w:smallCaps/>
        </w:rPr>
        <w:t>Čl.</w:t>
      </w:r>
      <w:r w:rsidR="00FF4554" w:rsidRPr="006923C2">
        <w:rPr>
          <w:rFonts w:cs="Tahoma"/>
          <w:b/>
          <w:iCs/>
          <w:smallCaps/>
        </w:rPr>
        <w:t xml:space="preserve"> 11 </w:t>
      </w:r>
      <w:r w:rsidRPr="006923C2">
        <w:rPr>
          <w:rFonts w:cs="Tahoma"/>
          <w:b/>
          <w:iCs/>
          <w:smallCaps/>
        </w:rPr>
        <w:t>P</w:t>
      </w:r>
      <w:r w:rsidR="00B50957" w:rsidRPr="006923C2">
        <w:rPr>
          <w:rFonts w:cs="Tahoma"/>
          <w:b/>
          <w:iCs/>
          <w:smallCaps/>
        </w:rPr>
        <w:t>řechodný pobyt uživatelů mimo domov</w:t>
      </w:r>
    </w:p>
    <w:p w:rsidR="000746AD" w:rsidRPr="006923C2" w:rsidRDefault="000746AD" w:rsidP="000746AD">
      <w:pPr>
        <w:jc w:val="center"/>
        <w:rPr>
          <w:rFonts w:cs="Tahoma"/>
          <w:iCs/>
          <w:smallCaps/>
        </w:rPr>
      </w:pPr>
    </w:p>
    <w:p w:rsidR="00B50957" w:rsidRPr="006923C2" w:rsidRDefault="00310BE7" w:rsidP="006523A0">
      <w:pPr>
        <w:pStyle w:val="Odstavecseseznamem"/>
        <w:numPr>
          <w:ilvl w:val="0"/>
          <w:numId w:val="19"/>
        </w:numPr>
        <w:ind w:left="360"/>
        <w:jc w:val="both"/>
        <w:rPr>
          <w:rFonts w:cs="Tahoma"/>
          <w:iCs/>
        </w:rPr>
      </w:pPr>
      <w:r w:rsidRPr="006923C2">
        <w:rPr>
          <w:rFonts w:cs="Tahoma"/>
          <w:iCs/>
        </w:rPr>
        <w:t xml:space="preserve">Uživatel </w:t>
      </w:r>
      <w:r w:rsidR="000746AD" w:rsidRPr="006923C2">
        <w:rPr>
          <w:rFonts w:cs="Tahoma"/>
          <w:iCs/>
        </w:rPr>
        <w:t xml:space="preserve">může </w:t>
      </w:r>
      <w:r w:rsidR="001263C2" w:rsidRPr="006923C2">
        <w:rPr>
          <w:rFonts w:cs="Tahoma"/>
          <w:iCs/>
        </w:rPr>
        <w:t>vycházet a po</w:t>
      </w:r>
      <w:r w:rsidR="000746AD" w:rsidRPr="006923C2">
        <w:rPr>
          <w:rFonts w:cs="Tahoma"/>
          <w:iCs/>
        </w:rPr>
        <w:t xml:space="preserve">bývat mimo areál </w:t>
      </w:r>
      <w:r w:rsidRPr="006923C2">
        <w:rPr>
          <w:rFonts w:cs="Tahoma"/>
          <w:iCs/>
        </w:rPr>
        <w:t>d</w:t>
      </w:r>
      <w:r w:rsidR="000746AD" w:rsidRPr="006923C2">
        <w:rPr>
          <w:rFonts w:cs="Tahoma"/>
          <w:iCs/>
        </w:rPr>
        <w:t xml:space="preserve">omova </w:t>
      </w:r>
      <w:r w:rsidR="001263C2" w:rsidRPr="006923C2">
        <w:rPr>
          <w:rFonts w:cs="Tahoma"/>
          <w:iCs/>
        </w:rPr>
        <w:t>kdykoliv. Na recepci je</w:t>
      </w:r>
      <w:r w:rsidR="002914EA">
        <w:rPr>
          <w:rFonts w:cs="Tahoma"/>
          <w:iCs/>
        </w:rPr>
        <w:t> </w:t>
      </w:r>
      <w:r w:rsidR="001263C2" w:rsidRPr="006923C2">
        <w:rPr>
          <w:rFonts w:cs="Tahoma"/>
          <w:iCs/>
        </w:rPr>
        <w:t>zaznamenán každý příchod a odchod</w:t>
      </w:r>
      <w:r w:rsidR="002914EA">
        <w:rPr>
          <w:rFonts w:cs="Tahoma"/>
          <w:iCs/>
        </w:rPr>
        <w:t xml:space="preserve"> z důvodu monitorování počtu osob v objektu</w:t>
      </w:r>
      <w:r w:rsidR="001263C2" w:rsidRPr="006923C2">
        <w:rPr>
          <w:rFonts w:cs="Tahoma"/>
          <w:iCs/>
        </w:rPr>
        <w:t xml:space="preserve">. </w:t>
      </w:r>
      <w:r w:rsidRPr="006923C2">
        <w:rPr>
          <w:rFonts w:cs="Tahoma"/>
          <w:iCs/>
        </w:rPr>
        <w:t>Uživatel</w:t>
      </w:r>
      <w:r w:rsidR="000746AD" w:rsidRPr="006923C2">
        <w:rPr>
          <w:rFonts w:cs="Tahoma"/>
          <w:iCs/>
        </w:rPr>
        <w:t xml:space="preserve">i je doporučeno, aby respektoval </w:t>
      </w:r>
      <w:r w:rsidR="002914EA">
        <w:rPr>
          <w:rFonts w:cs="Tahoma"/>
          <w:iCs/>
        </w:rPr>
        <w:t>návrh</w:t>
      </w:r>
      <w:r w:rsidR="000746AD" w:rsidRPr="006923C2">
        <w:rPr>
          <w:rFonts w:cs="Tahoma"/>
          <w:iCs/>
        </w:rPr>
        <w:t xml:space="preserve"> ošetřující</w:t>
      </w:r>
      <w:r w:rsidRPr="006923C2">
        <w:rPr>
          <w:rFonts w:cs="Tahoma"/>
          <w:iCs/>
        </w:rPr>
        <w:t>ho</w:t>
      </w:r>
      <w:r w:rsidR="000746AD" w:rsidRPr="006923C2">
        <w:rPr>
          <w:rFonts w:cs="Tahoma"/>
          <w:iCs/>
        </w:rPr>
        <w:t xml:space="preserve"> lékaře či </w:t>
      </w:r>
      <w:r w:rsidR="00B50957" w:rsidRPr="006923C2">
        <w:rPr>
          <w:rFonts w:cs="Tahoma"/>
          <w:iCs/>
        </w:rPr>
        <w:t xml:space="preserve">zdravotního personálu, aby zvážil vhodnost vycházky, pokud by bylo ohroženo </w:t>
      </w:r>
      <w:r w:rsidR="00AF0A8D" w:rsidRPr="006923C2">
        <w:rPr>
          <w:rFonts w:cs="Tahoma"/>
          <w:iCs/>
        </w:rPr>
        <w:t xml:space="preserve">jeho </w:t>
      </w:r>
      <w:r w:rsidR="00B50957" w:rsidRPr="006923C2">
        <w:rPr>
          <w:rFonts w:cs="Tahoma"/>
          <w:iCs/>
        </w:rPr>
        <w:t>zdraví a</w:t>
      </w:r>
      <w:r w:rsidR="002914EA">
        <w:rPr>
          <w:rFonts w:cs="Tahoma"/>
          <w:iCs/>
        </w:rPr>
        <w:t> </w:t>
      </w:r>
      <w:r w:rsidR="00B50957" w:rsidRPr="006923C2">
        <w:rPr>
          <w:rFonts w:cs="Tahoma"/>
          <w:iCs/>
        </w:rPr>
        <w:t>bezpečnost (např. při náledí).</w:t>
      </w:r>
    </w:p>
    <w:p w:rsidR="00B50957" w:rsidRPr="006923C2" w:rsidRDefault="00B50957" w:rsidP="00B50957">
      <w:pPr>
        <w:ind w:left="360"/>
        <w:jc w:val="both"/>
        <w:rPr>
          <w:rFonts w:cs="Tahoma"/>
          <w:iCs/>
        </w:rPr>
      </w:pPr>
    </w:p>
    <w:p w:rsidR="000746AD" w:rsidRPr="006923C2" w:rsidRDefault="00B50957" w:rsidP="006523A0">
      <w:pPr>
        <w:pStyle w:val="Odstavecseseznamem"/>
        <w:numPr>
          <w:ilvl w:val="0"/>
          <w:numId w:val="19"/>
        </w:numPr>
        <w:ind w:left="360"/>
        <w:jc w:val="both"/>
        <w:rPr>
          <w:rFonts w:cs="Tahoma"/>
          <w:iCs/>
        </w:rPr>
      </w:pPr>
      <w:r w:rsidRPr="006923C2">
        <w:rPr>
          <w:rFonts w:cs="Tahoma"/>
          <w:iCs/>
        </w:rPr>
        <w:t xml:space="preserve">Pokud se uživatel vrátí z vycházky v podnapilém stavu, </w:t>
      </w:r>
      <w:r w:rsidR="002914EA">
        <w:rPr>
          <w:rFonts w:cs="Tahoma"/>
          <w:iCs/>
        </w:rPr>
        <w:t>může personál v</w:t>
      </w:r>
      <w:r w:rsidR="00DE37A2">
        <w:rPr>
          <w:rFonts w:cs="Tahoma"/>
          <w:iCs/>
        </w:rPr>
        <w:t xml:space="preserve"> případě</w:t>
      </w:r>
      <w:r w:rsidRPr="006923C2">
        <w:rPr>
          <w:rFonts w:cs="Tahoma"/>
          <w:iCs/>
        </w:rPr>
        <w:t xml:space="preserve"> </w:t>
      </w:r>
      <w:r w:rsidR="002914EA">
        <w:rPr>
          <w:rFonts w:cs="Tahoma"/>
          <w:iCs/>
        </w:rPr>
        <w:t xml:space="preserve">konfliktu, </w:t>
      </w:r>
      <w:r w:rsidRPr="006923C2">
        <w:rPr>
          <w:rFonts w:cs="Tahoma"/>
          <w:iCs/>
        </w:rPr>
        <w:t>přivol</w:t>
      </w:r>
      <w:r w:rsidR="002914EA">
        <w:rPr>
          <w:rFonts w:cs="Tahoma"/>
          <w:iCs/>
        </w:rPr>
        <w:t>at</w:t>
      </w:r>
      <w:r w:rsidRPr="006923C2">
        <w:rPr>
          <w:rFonts w:cs="Tahoma"/>
          <w:iCs/>
        </w:rPr>
        <w:t xml:space="preserve"> Polici</w:t>
      </w:r>
      <w:r w:rsidR="002914EA">
        <w:rPr>
          <w:rFonts w:cs="Tahoma"/>
          <w:iCs/>
        </w:rPr>
        <w:t>i</w:t>
      </w:r>
      <w:r w:rsidRPr="006923C2">
        <w:rPr>
          <w:rFonts w:cs="Tahoma"/>
          <w:iCs/>
        </w:rPr>
        <w:t xml:space="preserve"> ČR a uživatel může být převezen na </w:t>
      </w:r>
      <w:r w:rsidR="000746AD" w:rsidRPr="006923C2">
        <w:rPr>
          <w:rFonts w:cs="Tahoma"/>
          <w:iCs/>
        </w:rPr>
        <w:t>záchytnou stanici.</w:t>
      </w:r>
    </w:p>
    <w:p w:rsidR="00B50957" w:rsidRPr="006923C2" w:rsidRDefault="00B50957" w:rsidP="00B50957">
      <w:pPr>
        <w:pStyle w:val="Odstavecseseznamem"/>
        <w:rPr>
          <w:rFonts w:cs="Tahoma"/>
          <w:iCs/>
        </w:rPr>
      </w:pPr>
    </w:p>
    <w:p w:rsidR="00B50957" w:rsidRPr="006923C2" w:rsidRDefault="00B50957" w:rsidP="006523A0">
      <w:pPr>
        <w:pStyle w:val="Odstavecseseznamem"/>
        <w:numPr>
          <w:ilvl w:val="0"/>
          <w:numId w:val="19"/>
        </w:numPr>
        <w:ind w:left="360"/>
        <w:jc w:val="both"/>
        <w:rPr>
          <w:rFonts w:cs="Tahoma"/>
          <w:iCs/>
        </w:rPr>
      </w:pPr>
      <w:r w:rsidRPr="006923C2">
        <w:rPr>
          <w:rFonts w:cs="Tahoma"/>
          <w:iCs/>
        </w:rPr>
        <w:t xml:space="preserve">Pokud </w:t>
      </w:r>
      <w:r w:rsidR="002914EA">
        <w:rPr>
          <w:rFonts w:cs="Tahoma"/>
          <w:iCs/>
        </w:rPr>
        <w:t xml:space="preserve">chce </w:t>
      </w:r>
      <w:r w:rsidRPr="006923C2">
        <w:rPr>
          <w:rFonts w:cs="Tahoma"/>
          <w:iCs/>
        </w:rPr>
        <w:t>uživatel zbaven</w:t>
      </w:r>
      <w:r w:rsidR="002914EA">
        <w:rPr>
          <w:rFonts w:cs="Tahoma"/>
          <w:iCs/>
        </w:rPr>
        <w:t>ý</w:t>
      </w:r>
      <w:r w:rsidRPr="006923C2">
        <w:rPr>
          <w:rFonts w:cs="Tahoma"/>
          <w:iCs/>
        </w:rPr>
        <w:t xml:space="preserve"> či omezen</w:t>
      </w:r>
      <w:r w:rsidR="002914EA">
        <w:rPr>
          <w:rFonts w:cs="Tahoma"/>
          <w:iCs/>
        </w:rPr>
        <w:t>ý</w:t>
      </w:r>
      <w:r w:rsidRPr="006923C2">
        <w:rPr>
          <w:rFonts w:cs="Tahoma"/>
          <w:iCs/>
        </w:rPr>
        <w:t xml:space="preserve"> ve způsobilosti k právním úkonům</w:t>
      </w:r>
      <w:r w:rsidR="002914EA">
        <w:rPr>
          <w:rFonts w:cs="Tahoma"/>
          <w:iCs/>
        </w:rPr>
        <w:t xml:space="preserve"> pobývat mimo domov</w:t>
      </w:r>
      <w:r w:rsidRPr="006923C2">
        <w:rPr>
          <w:rFonts w:cs="Tahoma"/>
          <w:iCs/>
        </w:rPr>
        <w:t>, je potřeba k pobytu delšímu než 24 hodin písemný souhlas opatrovníka</w:t>
      </w:r>
      <w:r w:rsidR="002914EA">
        <w:rPr>
          <w:rFonts w:cs="Tahoma"/>
          <w:iCs/>
        </w:rPr>
        <w:t xml:space="preserve"> (na požádání zajišťují sociální pracovnice)</w:t>
      </w:r>
      <w:r w:rsidRPr="006923C2">
        <w:rPr>
          <w:rFonts w:cs="Tahoma"/>
          <w:iCs/>
        </w:rPr>
        <w:t>.</w:t>
      </w:r>
      <w:r w:rsidR="002914EA">
        <w:rPr>
          <w:rFonts w:cs="Tahoma"/>
          <w:iCs/>
        </w:rPr>
        <w:t xml:space="preserve"> </w:t>
      </w:r>
    </w:p>
    <w:p w:rsidR="00B50957" w:rsidRPr="006923C2" w:rsidRDefault="00B50957" w:rsidP="00B50957">
      <w:pPr>
        <w:pStyle w:val="Odstavecseseznamem"/>
        <w:rPr>
          <w:rFonts w:cs="Tahoma"/>
          <w:iCs/>
        </w:rPr>
      </w:pPr>
    </w:p>
    <w:p w:rsidR="00B50957" w:rsidRPr="006923C2" w:rsidRDefault="00B50957" w:rsidP="006523A0">
      <w:pPr>
        <w:pStyle w:val="Odstavecseseznamem"/>
        <w:numPr>
          <w:ilvl w:val="0"/>
          <w:numId w:val="19"/>
        </w:numPr>
        <w:ind w:left="360"/>
        <w:jc w:val="both"/>
        <w:rPr>
          <w:rFonts w:cs="Tahoma"/>
          <w:iCs/>
        </w:rPr>
      </w:pPr>
      <w:r w:rsidRPr="006923C2">
        <w:rPr>
          <w:rFonts w:cs="Tahoma"/>
          <w:iCs/>
        </w:rPr>
        <w:t>Za předem oznámený pobyt mimo domov se považuje ústní, písemné nebo telefonické oznámení 24 h předem, nejpozději do 12.00 h</w:t>
      </w:r>
      <w:r w:rsidR="00AF0A8D" w:rsidRPr="006923C2">
        <w:rPr>
          <w:rFonts w:cs="Tahoma"/>
          <w:iCs/>
        </w:rPr>
        <w:t xml:space="preserve"> předchozího dne</w:t>
      </w:r>
      <w:r w:rsidRPr="006923C2">
        <w:rPr>
          <w:rFonts w:cs="Tahoma"/>
          <w:iCs/>
        </w:rPr>
        <w:t>, v případě víkendu</w:t>
      </w:r>
      <w:r w:rsidR="00C32774" w:rsidRPr="006923C2">
        <w:rPr>
          <w:rFonts w:cs="Tahoma"/>
          <w:iCs/>
        </w:rPr>
        <w:t xml:space="preserve"> do</w:t>
      </w:r>
      <w:r w:rsidR="00C07AF8">
        <w:rPr>
          <w:rFonts w:cs="Tahoma"/>
          <w:iCs/>
        </w:rPr>
        <w:t> </w:t>
      </w:r>
      <w:r w:rsidR="00C32774" w:rsidRPr="006923C2">
        <w:rPr>
          <w:rFonts w:cs="Tahoma"/>
          <w:iCs/>
        </w:rPr>
        <w:t>pátku 12.00 h, před svátky 48 hodin předem.</w:t>
      </w:r>
    </w:p>
    <w:p w:rsidR="00520909" w:rsidRPr="006923C2" w:rsidRDefault="00520909" w:rsidP="00520909">
      <w:pPr>
        <w:pStyle w:val="Odstavecseseznamem"/>
        <w:rPr>
          <w:rFonts w:cs="Tahoma"/>
          <w:iCs/>
        </w:rPr>
      </w:pPr>
    </w:p>
    <w:p w:rsidR="00C32774" w:rsidRPr="006923C2" w:rsidRDefault="00C32774" w:rsidP="006523A0">
      <w:pPr>
        <w:pStyle w:val="Odstavecseseznamem"/>
        <w:numPr>
          <w:ilvl w:val="0"/>
          <w:numId w:val="19"/>
        </w:numPr>
        <w:ind w:left="360"/>
        <w:jc w:val="both"/>
        <w:rPr>
          <w:rFonts w:cs="Tahoma"/>
          <w:iCs/>
        </w:rPr>
      </w:pPr>
      <w:r w:rsidRPr="006923C2">
        <w:rPr>
          <w:rFonts w:cs="Tahoma"/>
          <w:iCs/>
        </w:rPr>
        <w:t>Za řádně odhlášenou stravu náleží uživateli náhrada</w:t>
      </w:r>
      <w:r w:rsidR="002914EA">
        <w:rPr>
          <w:rFonts w:cs="Tahoma"/>
          <w:iCs/>
        </w:rPr>
        <w:t xml:space="preserve"> (vratka)</w:t>
      </w:r>
      <w:r w:rsidRPr="006923C2">
        <w:rPr>
          <w:rFonts w:cs="Tahoma"/>
          <w:iCs/>
        </w:rPr>
        <w:t>, pokud uživatel hradí úhradu za poskytované služby v plné výši.</w:t>
      </w:r>
    </w:p>
    <w:p w:rsidR="00C32774" w:rsidRPr="006923C2" w:rsidRDefault="00C32774" w:rsidP="00C32774">
      <w:pPr>
        <w:pStyle w:val="Odstavecseseznamem"/>
        <w:rPr>
          <w:rFonts w:cs="Tahoma"/>
          <w:iCs/>
        </w:rPr>
      </w:pPr>
    </w:p>
    <w:p w:rsidR="00C32774" w:rsidRPr="006923C2" w:rsidRDefault="00C32774" w:rsidP="006523A0">
      <w:pPr>
        <w:pStyle w:val="Odstavecseseznamem"/>
        <w:numPr>
          <w:ilvl w:val="0"/>
          <w:numId w:val="19"/>
        </w:numPr>
        <w:ind w:left="360"/>
        <w:jc w:val="both"/>
        <w:rPr>
          <w:rFonts w:cs="Tahoma"/>
          <w:iCs/>
        </w:rPr>
      </w:pPr>
      <w:r w:rsidRPr="006923C2">
        <w:rPr>
          <w:rFonts w:cs="Tahoma"/>
          <w:iCs/>
        </w:rPr>
        <w:t>Za dny, které nebudou řádně nahlášeny jako předem oznámený pobyt mimo zařízení, náhrada za stravu nenáleží.</w:t>
      </w:r>
    </w:p>
    <w:p w:rsidR="00C32774" w:rsidRPr="006923C2" w:rsidRDefault="00C32774" w:rsidP="00C32774">
      <w:pPr>
        <w:pStyle w:val="Odstavecseseznamem"/>
        <w:rPr>
          <w:rFonts w:cs="Tahoma"/>
          <w:iCs/>
        </w:rPr>
      </w:pPr>
    </w:p>
    <w:p w:rsidR="00C32774" w:rsidRDefault="00C32774" w:rsidP="006523A0">
      <w:pPr>
        <w:pStyle w:val="Odstavecseseznamem"/>
        <w:numPr>
          <w:ilvl w:val="0"/>
          <w:numId w:val="19"/>
        </w:numPr>
        <w:ind w:left="360"/>
        <w:jc w:val="both"/>
        <w:rPr>
          <w:rFonts w:cs="Tahoma"/>
          <w:iCs/>
        </w:rPr>
      </w:pPr>
      <w:r w:rsidRPr="006923C2">
        <w:rPr>
          <w:rFonts w:cs="Tahoma"/>
          <w:iCs/>
        </w:rPr>
        <w:t>Náhrada za stravu je vyplacena 15. dne v měsíci (při splatnosti důchodů z hromadného poukazu) následujícím po měsíci, za který náleží.</w:t>
      </w:r>
    </w:p>
    <w:p w:rsidR="007F4F48" w:rsidRPr="007F4F48" w:rsidRDefault="007F4F48" w:rsidP="007F4F48">
      <w:pPr>
        <w:ind w:left="283"/>
        <w:jc w:val="both"/>
        <w:rPr>
          <w:rFonts w:cs="Tahoma"/>
          <w:iCs/>
        </w:rPr>
      </w:pPr>
    </w:p>
    <w:p w:rsidR="00C32774" w:rsidRPr="006923C2" w:rsidRDefault="00C32774" w:rsidP="006523A0">
      <w:pPr>
        <w:pStyle w:val="Odstavecseseznamem"/>
        <w:numPr>
          <w:ilvl w:val="0"/>
          <w:numId w:val="19"/>
        </w:numPr>
        <w:ind w:left="360"/>
        <w:jc w:val="both"/>
        <w:rPr>
          <w:rFonts w:cs="Tahoma"/>
          <w:iCs/>
        </w:rPr>
      </w:pPr>
      <w:r w:rsidRPr="006923C2">
        <w:rPr>
          <w:rFonts w:cs="Tahoma"/>
          <w:iCs/>
        </w:rPr>
        <w:t>Úhrada za ubytování se při pobytu mimo domov nevrací.</w:t>
      </w:r>
    </w:p>
    <w:p w:rsidR="00C32774" w:rsidRPr="006923C2" w:rsidRDefault="00C32774" w:rsidP="00C32774">
      <w:pPr>
        <w:pStyle w:val="Odstavecseseznamem"/>
        <w:rPr>
          <w:rFonts w:cs="Tahoma"/>
          <w:iCs/>
        </w:rPr>
      </w:pPr>
    </w:p>
    <w:p w:rsidR="000746AD" w:rsidRPr="006923C2" w:rsidRDefault="00C32774" w:rsidP="006523A0">
      <w:pPr>
        <w:pStyle w:val="Odstavecseseznamem"/>
        <w:numPr>
          <w:ilvl w:val="0"/>
          <w:numId w:val="19"/>
        </w:numPr>
        <w:ind w:left="360"/>
        <w:jc w:val="both"/>
        <w:rPr>
          <w:rFonts w:cs="Tahoma"/>
          <w:iCs/>
        </w:rPr>
      </w:pPr>
      <w:r w:rsidRPr="006923C2">
        <w:rPr>
          <w:rFonts w:cs="Tahoma"/>
          <w:iCs/>
        </w:rPr>
        <w:t xml:space="preserve">Pokud uživatel pobývá mimo domov, doporučuje se, aby uzamkl svůj pokoj, </w:t>
      </w:r>
      <w:r w:rsidRPr="006923C2">
        <w:rPr>
          <w:rFonts w:cs="Tahoma"/>
          <w:iCs/>
        </w:rPr>
        <w:lastRenderedPageBreak/>
        <w:t>na</w:t>
      </w:r>
      <w:r w:rsidR="00C07AF8">
        <w:rPr>
          <w:rFonts w:cs="Tahoma"/>
          <w:iCs/>
        </w:rPr>
        <w:t> </w:t>
      </w:r>
      <w:r w:rsidRPr="006923C2">
        <w:rPr>
          <w:rFonts w:cs="Tahoma"/>
          <w:iCs/>
        </w:rPr>
        <w:t xml:space="preserve">dvoulůžkovém pokoji skříň a schránku na cennosti a klíče si uložil do </w:t>
      </w:r>
      <w:r w:rsidR="002914EA">
        <w:rPr>
          <w:rFonts w:cs="Tahoma"/>
          <w:iCs/>
        </w:rPr>
        <w:t>pracov</w:t>
      </w:r>
      <w:r w:rsidRPr="006923C2">
        <w:rPr>
          <w:rFonts w:cs="Tahoma"/>
          <w:iCs/>
        </w:rPr>
        <w:t xml:space="preserve">ny všeobecných sester. </w:t>
      </w:r>
    </w:p>
    <w:p w:rsidR="00C32774" w:rsidRPr="00667C73" w:rsidRDefault="00C32774" w:rsidP="00C32774">
      <w:pPr>
        <w:pStyle w:val="Odstavecseseznamem"/>
        <w:rPr>
          <w:rFonts w:cs="Tahoma"/>
          <w:iCs/>
          <w:sz w:val="18"/>
        </w:rPr>
      </w:pPr>
    </w:p>
    <w:p w:rsidR="00C32774" w:rsidRPr="006923C2" w:rsidRDefault="00C32774" w:rsidP="00C32774">
      <w:pPr>
        <w:ind w:left="283"/>
        <w:jc w:val="both"/>
        <w:rPr>
          <w:rFonts w:cs="Tahoma"/>
          <w:iCs/>
        </w:rPr>
      </w:pPr>
    </w:p>
    <w:p w:rsidR="000746AD" w:rsidRPr="006923C2" w:rsidRDefault="000746AD" w:rsidP="00FF4554">
      <w:pPr>
        <w:rPr>
          <w:rFonts w:cs="Tahoma"/>
          <w:b/>
          <w:iCs/>
          <w:smallCaps/>
        </w:rPr>
      </w:pPr>
      <w:r w:rsidRPr="006923C2">
        <w:rPr>
          <w:rFonts w:cs="Tahoma"/>
          <w:b/>
          <w:iCs/>
          <w:smallCaps/>
        </w:rPr>
        <w:t>Čl.</w:t>
      </w:r>
      <w:r w:rsidR="00FF4554" w:rsidRPr="006923C2">
        <w:rPr>
          <w:rFonts w:cs="Tahoma"/>
          <w:b/>
          <w:iCs/>
          <w:smallCaps/>
        </w:rPr>
        <w:t xml:space="preserve"> 12 </w:t>
      </w:r>
      <w:r w:rsidRPr="006923C2">
        <w:rPr>
          <w:rFonts w:cs="Tahoma"/>
          <w:b/>
          <w:iCs/>
          <w:smallCaps/>
        </w:rPr>
        <w:t>Návštěvy</w:t>
      </w:r>
    </w:p>
    <w:p w:rsidR="000746AD" w:rsidRPr="006923C2" w:rsidRDefault="000746AD" w:rsidP="000746AD">
      <w:pPr>
        <w:tabs>
          <w:tab w:val="left" w:pos="720"/>
        </w:tabs>
        <w:jc w:val="center"/>
        <w:rPr>
          <w:rFonts w:cs="Tahoma"/>
          <w:iCs/>
          <w:smallCaps/>
        </w:rPr>
      </w:pPr>
    </w:p>
    <w:p w:rsidR="009F2D2F" w:rsidRPr="006923C2" w:rsidRDefault="009F2D2F" w:rsidP="009F2D2F">
      <w:pPr>
        <w:numPr>
          <w:ilvl w:val="0"/>
          <w:numId w:val="27"/>
        </w:numPr>
        <w:tabs>
          <w:tab w:val="left" w:pos="360"/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 xml:space="preserve">Uživatelé mohou přijímat návštěvy po celý den. Z hlediska </w:t>
      </w:r>
      <w:r w:rsidR="007F4F48">
        <w:rPr>
          <w:rFonts w:cs="Tahoma"/>
          <w:iCs/>
        </w:rPr>
        <w:t xml:space="preserve">poskytování </w:t>
      </w:r>
      <w:r w:rsidRPr="006923C2">
        <w:rPr>
          <w:rFonts w:cs="Tahoma"/>
          <w:iCs/>
        </w:rPr>
        <w:t xml:space="preserve">ošetřovatelské péče doporučujeme návštěvy přijímat v době od 7:30 do 19:00 hodin. V době pozdější a době nočního klidu mohou uživatelé přijímat návštěvy </w:t>
      </w:r>
      <w:r w:rsidR="009216DF">
        <w:rPr>
          <w:rFonts w:cs="Tahoma"/>
          <w:iCs/>
        </w:rPr>
        <w:t xml:space="preserve">převážně </w:t>
      </w:r>
      <w:r w:rsidRPr="006923C2">
        <w:rPr>
          <w:rFonts w:cs="Tahoma"/>
          <w:iCs/>
        </w:rPr>
        <w:t>v recepci domova a po dohodě s noční sestrou. V době mezi 19:00 a 22:00 hodinou jsou možné návštěvy na pokojích uživatelů po dohodě s pracovníkem recepce nebo sloužící všeobecn</w:t>
      </w:r>
      <w:r w:rsidR="00BE59C7" w:rsidRPr="006923C2">
        <w:rPr>
          <w:rFonts w:cs="Tahoma"/>
          <w:iCs/>
        </w:rPr>
        <w:t>ou</w:t>
      </w:r>
      <w:r w:rsidRPr="006923C2">
        <w:rPr>
          <w:rFonts w:cs="Tahoma"/>
          <w:iCs/>
        </w:rPr>
        <w:t xml:space="preserve"> sestr</w:t>
      </w:r>
      <w:r w:rsidR="00BE59C7" w:rsidRPr="006923C2">
        <w:rPr>
          <w:rFonts w:cs="Tahoma"/>
          <w:iCs/>
        </w:rPr>
        <w:t>ou</w:t>
      </w:r>
      <w:r w:rsidRPr="006923C2">
        <w:rPr>
          <w:rFonts w:cs="Tahoma"/>
          <w:iCs/>
        </w:rPr>
        <w:t xml:space="preserve">. </w:t>
      </w:r>
    </w:p>
    <w:p w:rsidR="009F2D2F" w:rsidRPr="006923C2" w:rsidRDefault="009F2D2F" w:rsidP="009F2D2F">
      <w:pPr>
        <w:tabs>
          <w:tab w:val="left" w:pos="1440"/>
        </w:tabs>
        <w:ind w:left="720"/>
        <w:jc w:val="both"/>
        <w:rPr>
          <w:rFonts w:cs="Tahoma"/>
          <w:iCs/>
        </w:rPr>
      </w:pPr>
    </w:p>
    <w:p w:rsidR="009F2D2F" w:rsidRPr="006923C2" w:rsidRDefault="009F2D2F" w:rsidP="009F2D2F">
      <w:pPr>
        <w:numPr>
          <w:ilvl w:val="0"/>
          <w:numId w:val="27"/>
        </w:numPr>
        <w:tabs>
          <w:tab w:val="left" w:pos="360"/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 xml:space="preserve">Příchody a odchody návštěv jsou prokazatelně zaznamenávány do knihy návštěv v recepci domova. Pokud návštěvník na výzvu pracovníka recepce odmítne prokázat svou totožnost, může jim </w:t>
      </w:r>
      <w:r w:rsidR="002914EA">
        <w:rPr>
          <w:rFonts w:cs="Tahoma"/>
          <w:iCs/>
        </w:rPr>
        <w:t>být odepřen</w:t>
      </w:r>
      <w:r w:rsidRPr="006923C2">
        <w:rPr>
          <w:rFonts w:cs="Tahoma"/>
          <w:iCs/>
        </w:rPr>
        <w:t xml:space="preserve"> vstup do </w:t>
      </w:r>
      <w:r w:rsidR="002914EA">
        <w:rPr>
          <w:rFonts w:cs="Tahoma"/>
          <w:iCs/>
        </w:rPr>
        <w:t>objektu</w:t>
      </w:r>
      <w:r w:rsidRPr="006923C2">
        <w:rPr>
          <w:rFonts w:cs="Tahoma"/>
          <w:iCs/>
        </w:rPr>
        <w:t>.</w:t>
      </w:r>
    </w:p>
    <w:p w:rsidR="009F2D2F" w:rsidRPr="006923C2" w:rsidRDefault="009F2D2F" w:rsidP="009F2D2F">
      <w:pPr>
        <w:tabs>
          <w:tab w:val="left" w:pos="720"/>
        </w:tabs>
        <w:jc w:val="both"/>
        <w:rPr>
          <w:rFonts w:cs="Tahoma"/>
          <w:iCs/>
        </w:rPr>
      </w:pPr>
    </w:p>
    <w:p w:rsidR="009F2D2F" w:rsidRPr="006923C2" w:rsidRDefault="009F2D2F" w:rsidP="009F2D2F">
      <w:pPr>
        <w:numPr>
          <w:ilvl w:val="0"/>
          <w:numId w:val="27"/>
        </w:numPr>
        <w:tabs>
          <w:tab w:val="left" w:pos="360"/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V případě vážného zhoršení zdravotního stavu uživatele, může návštěva pobývat na</w:t>
      </w:r>
      <w:r w:rsidR="00C07AF8">
        <w:rPr>
          <w:rFonts w:cs="Tahoma"/>
          <w:iCs/>
        </w:rPr>
        <w:t> </w:t>
      </w:r>
      <w:r w:rsidRPr="006923C2">
        <w:rPr>
          <w:rFonts w:cs="Tahoma"/>
          <w:iCs/>
        </w:rPr>
        <w:t xml:space="preserve">pokoji uživatele neomezeně, </w:t>
      </w:r>
      <w:r w:rsidR="006B2614">
        <w:rPr>
          <w:rFonts w:cs="Tahoma"/>
          <w:iCs/>
        </w:rPr>
        <w:t>na</w:t>
      </w:r>
      <w:r w:rsidRPr="006923C2">
        <w:rPr>
          <w:rFonts w:cs="Tahoma"/>
          <w:iCs/>
        </w:rPr>
        <w:t xml:space="preserve"> dvoulůžkové</w:t>
      </w:r>
      <w:r w:rsidR="006B2614">
        <w:rPr>
          <w:rFonts w:cs="Tahoma"/>
          <w:iCs/>
        </w:rPr>
        <w:t>m</w:t>
      </w:r>
      <w:r w:rsidRPr="006923C2">
        <w:rPr>
          <w:rFonts w:cs="Tahoma"/>
          <w:iCs/>
        </w:rPr>
        <w:t xml:space="preserve"> pokoj</w:t>
      </w:r>
      <w:r w:rsidR="006B2614">
        <w:rPr>
          <w:rFonts w:cs="Tahoma"/>
          <w:iCs/>
        </w:rPr>
        <w:t>i</w:t>
      </w:r>
      <w:r w:rsidRPr="006923C2">
        <w:rPr>
          <w:rFonts w:cs="Tahoma"/>
          <w:iCs/>
        </w:rPr>
        <w:t xml:space="preserve"> pouze se souhlasem spolubydlícího. </w:t>
      </w:r>
    </w:p>
    <w:p w:rsidR="009F2D2F" w:rsidRDefault="009F2D2F" w:rsidP="009F2D2F">
      <w:pPr>
        <w:tabs>
          <w:tab w:val="left" w:pos="360"/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 xml:space="preserve">     O této výjimečné situaci musí personál informovat ředitelku domova nebo jejího zástupce</w:t>
      </w:r>
      <w:r w:rsidR="00BE59C7" w:rsidRPr="006923C2">
        <w:rPr>
          <w:rFonts w:cs="Tahoma"/>
          <w:iCs/>
        </w:rPr>
        <w:t>.</w:t>
      </w:r>
    </w:p>
    <w:p w:rsidR="006B2614" w:rsidRPr="006923C2" w:rsidRDefault="006B2614" w:rsidP="009F2D2F">
      <w:pPr>
        <w:tabs>
          <w:tab w:val="left" w:pos="360"/>
          <w:tab w:val="left" w:pos="720"/>
        </w:tabs>
        <w:jc w:val="both"/>
        <w:rPr>
          <w:rFonts w:cs="Tahoma"/>
          <w:iCs/>
        </w:rPr>
      </w:pPr>
      <w:r>
        <w:rPr>
          <w:rFonts w:cs="Tahoma"/>
          <w:iCs/>
        </w:rPr>
        <w:t xml:space="preserve"> </w:t>
      </w:r>
    </w:p>
    <w:p w:rsidR="006B2614" w:rsidRDefault="006B2614" w:rsidP="009F2D2F">
      <w:pPr>
        <w:numPr>
          <w:ilvl w:val="0"/>
          <w:numId w:val="27"/>
        </w:numPr>
        <w:tabs>
          <w:tab w:val="left" w:pos="360"/>
          <w:tab w:val="left" w:pos="720"/>
        </w:tabs>
        <w:jc w:val="both"/>
        <w:rPr>
          <w:rFonts w:cs="Tahoma"/>
          <w:iCs/>
        </w:rPr>
      </w:pPr>
      <w:r w:rsidRPr="006B2614">
        <w:rPr>
          <w:rFonts w:cs="Tahoma"/>
          <w:iCs/>
        </w:rPr>
        <w:t>Při mimořádných událostech (viz článek 20)</w:t>
      </w:r>
      <w:r>
        <w:rPr>
          <w:rFonts w:cs="Tahoma"/>
          <w:iCs/>
        </w:rPr>
        <w:t xml:space="preserve"> </w:t>
      </w:r>
      <w:r w:rsidRPr="006B2614">
        <w:rPr>
          <w:rFonts w:cs="Tahoma"/>
          <w:iCs/>
        </w:rPr>
        <w:t>mohou být návštěvy</w:t>
      </w:r>
      <w:r>
        <w:rPr>
          <w:rFonts w:cs="Tahoma"/>
          <w:iCs/>
        </w:rPr>
        <w:t xml:space="preserve"> zakázány. </w:t>
      </w:r>
    </w:p>
    <w:p w:rsidR="006B2614" w:rsidRDefault="006B2614" w:rsidP="006B2614">
      <w:pPr>
        <w:tabs>
          <w:tab w:val="left" w:pos="360"/>
          <w:tab w:val="left" w:pos="720"/>
        </w:tabs>
        <w:jc w:val="both"/>
        <w:rPr>
          <w:rFonts w:cs="Tahoma"/>
          <w:iCs/>
        </w:rPr>
      </w:pPr>
    </w:p>
    <w:p w:rsidR="009F2D2F" w:rsidRPr="006923C2" w:rsidRDefault="009F2D2F" w:rsidP="009F2D2F">
      <w:pPr>
        <w:numPr>
          <w:ilvl w:val="0"/>
          <w:numId w:val="27"/>
        </w:numPr>
        <w:tabs>
          <w:tab w:val="left" w:pos="360"/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Je-li uživatel ošetřován v době návštěvy, je návštěvník vyzván k opuštění pokoje a vyčká na chodbě dalších pokynů personálu. V době podávání stravy jsou také návštěvy vyzvány k vyčkání na chodbě nebo v recepci domova.</w:t>
      </w:r>
    </w:p>
    <w:p w:rsidR="009F2D2F" w:rsidRPr="006923C2" w:rsidRDefault="009F2D2F" w:rsidP="009F2D2F">
      <w:pPr>
        <w:pStyle w:val="Odstavecseseznamem"/>
        <w:rPr>
          <w:rFonts w:cs="Tahoma"/>
          <w:iCs/>
        </w:rPr>
      </w:pPr>
    </w:p>
    <w:p w:rsidR="009F2D2F" w:rsidRPr="006923C2" w:rsidRDefault="009F2D2F" w:rsidP="009F2D2F">
      <w:pPr>
        <w:numPr>
          <w:ilvl w:val="0"/>
          <w:numId w:val="27"/>
        </w:numPr>
        <w:tabs>
          <w:tab w:val="left" w:pos="360"/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Návštěvám není dovoleno vstupovat do prostor určených k provozním účelům</w:t>
      </w:r>
      <w:r w:rsidR="006B2614">
        <w:rPr>
          <w:rFonts w:cs="Tahoma"/>
          <w:iCs/>
        </w:rPr>
        <w:t>.</w:t>
      </w:r>
      <w:r w:rsidRPr="006923C2">
        <w:rPr>
          <w:rFonts w:cs="Tahoma"/>
          <w:iCs/>
        </w:rPr>
        <w:t xml:space="preserve"> </w:t>
      </w:r>
      <w:r w:rsidR="006B2614">
        <w:rPr>
          <w:rFonts w:cs="Tahoma"/>
          <w:iCs/>
        </w:rPr>
        <w:t>N</w:t>
      </w:r>
      <w:r w:rsidRPr="006923C2">
        <w:rPr>
          <w:rFonts w:cs="Tahoma"/>
          <w:iCs/>
        </w:rPr>
        <w:t>ávštěvy se mohou pohybovat v pokojích uživatelů (pouze s jejich souhlasem)</w:t>
      </w:r>
      <w:r w:rsidR="006B2614">
        <w:rPr>
          <w:rFonts w:cs="Tahoma"/>
          <w:iCs/>
        </w:rPr>
        <w:t>,</w:t>
      </w:r>
      <w:r w:rsidRPr="006923C2">
        <w:rPr>
          <w:rFonts w:cs="Tahoma"/>
          <w:iCs/>
        </w:rPr>
        <w:t xml:space="preserve"> v jídelnách na podlažích, na chodbách, v hlavní jídelně (mimo stravovací časy), v prostorách toalet v přízemí, v prostorách recepce a atria domova.</w:t>
      </w:r>
    </w:p>
    <w:p w:rsidR="009F2D2F" w:rsidRPr="006923C2" w:rsidRDefault="009F2D2F" w:rsidP="009F2D2F">
      <w:pPr>
        <w:tabs>
          <w:tab w:val="left" w:pos="720"/>
        </w:tabs>
        <w:jc w:val="both"/>
        <w:rPr>
          <w:rFonts w:cs="Tahoma"/>
          <w:iCs/>
        </w:rPr>
      </w:pPr>
    </w:p>
    <w:p w:rsidR="009F2D2F" w:rsidRDefault="009F2D2F" w:rsidP="009F2D2F">
      <w:pPr>
        <w:numPr>
          <w:ilvl w:val="0"/>
          <w:numId w:val="27"/>
        </w:numPr>
        <w:tabs>
          <w:tab w:val="left" w:pos="360"/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 xml:space="preserve">Pracovník recepce je oprávněn zabránit vstupu osobám v podnapilém stavu, osobám pod vlivem jiných návykových látek (pokud je to zjevné) nebo osobám, kteří odmítnou respektovat Domácí řád domova pro seniory. </w:t>
      </w:r>
    </w:p>
    <w:p w:rsidR="006B2614" w:rsidRPr="00667C73" w:rsidRDefault="006B2614" w:rsidP="006B2614">
      <w:pPr>
        <w:tabs>
          <w:tab w:val="left" w:pos="360"/>
          <w:tab w:val="left" w:pos="720"/>
        </w:tabs>
        <w:jc w:val="both"/>
        <w:rPr>
          <w:rFonts w:cs="Tahoma"/>
          <w:iCs/>
          <w:sz w:val="20"/>
        </w:rPr>
      </w:pPr>
    </w:p>
    <w:p w:rsidR="009F2D2F" w:rsidRPr="006923C2" w:rsidRDefault="009F2D2F" w:rsidP="009F2D2F">
      <w:pPr>
        <w:tabs>
          <w:tab w:val="left" w:pos="720"/>
        </w:tabs>
        <w:jc w:val="both"/>
        <w:rPr>
          <w:rFonts w:cs="Tahoma"/>
          <w:iCs/>
        </w:rPr>
      </w:pPr>
    </w:p>
    <w:p w:rsidR="000746AD" w:rsidRPr="006923C2" w:rsidRDefault="000746AD" w:rsidP="00FF4554">
      <w:pPr>
        <w:tabs>
          <w:tab w:val="left" w:pos="720"/>
        </w:tabs>
        <w:rPr>
          <w:rFonts w:cs="Tahoma"/>
          <w:iCs/>
          <w:smallCaps/>
          <w:u w:val="single"/>
        </w:rPr>
      </w:pPr>
      <w:r w:rsidRPr="006923C2">
        <w:rPr>
          <w:rFonts w:cs="Tahoma"/>
          <w:b/>
          <w:iCs/>
          <w:smallCaps/>
        </w:rPr>
        <w:t>Čl.</w:t>
      </w:r>
      <w:r w:rsidR="00FF4554" w:rsidRPr="006923C2">
        <w:rPr>
          <w:rFonts w:cs="Tahoma"/>
          <w:b/>
          <w:iCs/>
          <w:smallCaps/>
        </w:rPr>
        <w:t xml:space="preserve"> 1</w:t>
      </w:r>
      <w:r w:rsidR="009F2D2F" w:rsidRPr="006923C2">
        <w:rPr>
          <w:rFonts w:cs="Tahoma"/>
          <w:b/>
          <w:iCs/>
          <w:smallCaps/>
        </w:rPr>
        <w:t>3</w:t>
      </w:r>
      <w:r w:rsidR="00FF4554" w:rsidRPr="006923C2">
        <w:rPr>
          <w:rFonts w:cs="Tahoma"/>
          <w:b/>
          <w:iCs/>
          <w:smallCaps/>
        </w:rPr>
        <w:t xml:space="preserve"> </w:t>
      </w:r>
      <w:r w:rsidRPr="006923C2">
        <w:rPr>
          <w:rFonts w:cs="Tahoma"/>
          <w:b/>
          <w:iCs/>
          <w:smallCaps/>
        </w:rPr>
        <w:t xml:space="preserve">Kulturní a zájmová činnost v </w:t>
      </w:r>
      <w:r w:rsidR="00AF1715">
        <w:rPr>
          <w:rFonts w:cs="Tahoma"/>
          <w:b/>
          <w:iCs/>
          <w:smallCaps/>
        </w:rPr>
        <w:t>d</w:t>
      </w:r>
      <w:r w:rsidRPr="006923C2">
        <w:rPr>
          <w:rFonts w:cs="Tahoma"/>
          <w:b/>
          <w:iCs/>
          <w:smallCaps/>
        </w:rPr>
        <w:t>omově</w:t>
      </w:r>
    </w:p>
    <w:p w:rsidR="000746AD" w:rsidRPr="006923C2" w:rsidRDefault="000746AD" w:rsidP="000746AD">
      <w:pPr>
        <w:tabs>
          <w:tab w:val="left" w:pos="720"/>
        </w:tabs>
        <w:jc w:val="center"/>
        <w:rPr>
          <w:rFonts w:cs="Tahoma"/>
          <w:iCs/>
        </w:rPr>
      </w:pPr>
    </w:p>
    <w:p w:rsidR="000746AD" w:rsidRPr="006923C2" w:rsidRDefault="00493CE0" w:rsidP="000746AD">
      <w:pPr>
        <w:numPr>
          <w:ilvl w:val="0"/>
          <w:numId w:val="13"/>
        </w:numPr>
        <w:tabs>
          <w:tab w:val="left" w:pos="360"/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 xml:space="preserve">Uživatel </w:t>
      </w:r>
      <w:r w:rsidR="000746AD" w:rsidRPr="006923C2">
        <w:rPr>
          <w:rFonts w:cs="Tahoma"/>
          <w:iCs/>
        </w:rPr>
        <w:t xml:space="preserve">se podle svého zájmu a zdravotního stavu může účastnit kulturních akcí pořádaných </w:t>
      </w:r>
      <w:r w:rsidRPr="006923C2">
        <w:rPr>
          <w:rFonts w:cs="Tahoma"/>
          <w:iCs/>
        </w:rPr>
        <w:t>poskytovatel</w:t>
      </w:r>
      <w:r w:rsidR="000746AD" w:rsidRPr="006923C2">
        <w:rPr>
          <w:rFonts w:cs="Tahoma"/>
          <w:iCs/>
        </w:rPr>
        <w:t>em včetně organizovaných zájezdů nebo jiných akcí pořádaných jinými organizacemi.</w:t>
      </w:r>
    </w:p>
    <w:p w:rsidR="000746AD" w:rsidRPr="006923C2" w:rsidRDefault="000746AD" w:rsidP="000746AD">
      <w:pPr>
        <w:tabs>
          <w:tab w:val="left" w:pos="1440"/>
        </w:tabs>
        <w:ind w:left="720"/>
        <w:jc w:val="both"/>
        <w:rPr>
          <w:rFonts w:cs="Tahoma"/>
          <w:iCs/>
        </w:rPr>
      </w:pPr>
    </w:p>
    <w:p w:rsidR="000746AD" w:rsidRPr="006923C2" w:rsidRDefault="00493CE0" w:rsidP="000746AD">
      <w:pPr>
        <w:numPr>
          <w:ilvl w:val="0"/>
          <w:numId w:val="13"/>
        </w:numPr>
        <w:tabs>
          <w:tab w:val="left" w:pos="360"/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Uživatel</w:t>
      </w:r>
      <w:r w:rsidR="000746AD" w:rsidRPr="006923C2">
        <w:rPr>
          <w:rFonts w:cs="Tahoma"/>
          <w:iCs/>
        </w:rPr>
        <w:t xml:space="preserve"> má možnost odebírat denní tisk či časopisy, které si hradí z vlastních prostředků.</w:t>
      </w:r>
      <w:r w:rsidRPr="006923C2">
        <w:rPr>
          <w:rFonts w:cs="Tahoma"/>
          <w:iCs/>
        </w:rPr>
        <w:t xml:space="preserve"> Je mu bezplatně k dispozici knihovna ve III. podlaží.</w:t>
      </w:r>
    </w:p>
    <w:p w:rsidR="000746AD" w:rsidRPr="006923C2" w:rsidRDefault="000746AD" w:rsidP="000746AD">
      <w:pPr>
        <w:tabs>
          <w:tab w:val="left" w:pos="1440"/>
        </w:tabs>
        <w:ind w:left="720"/>
        <w:jc w:val="both"/>
        <w:rPr>
          <w:rFonts w:cs="Tahoma"/>
          <w:iCs/>
        </w:rPr>
      </w:pPr>
    </w:p>
    <w:p w:rsidR="00493CE0" w:rsidRPr="007F4F48" w:rsidRDefault="00493CE0" w:rsidP="00493CE0">
      <w:pPr>
        <w:numPr>
          <w:ilvl w:val="0"/>
          <w:numId w:val="13"/>
        </w:numPr>
        <w:tabs>
          <w:tab w:val="left" w:pos="360"/>
          <w:tab w:val="left" w:pos="720"/>
        </w:tabs>
        <w:rPr>
          <w:rFonts w:cs="Tahoma"/>
          <w:b/>
          <w:iCs/>
        </w:rPr>
      </w:pPr>
      <w:r w:rsidRPr="006923C2">
        <w:rPr>
          <w:rFonts w:cs="Tahoma"/>
          <w:iCs/>
        </w:rPr>
        <w:t xml:space="preserve">Uživatelé se mohou dle svých potřeb a v souladu s individuálním plánem podílet na úklidu svého pokoje, při pomocných činnostech </w:t>
      </w:r>
      <w:r w:rsidR="006B2614">
        <w:rPr>
          <w:rFonts w:cs="Tahoma"/>
          <w:iCs/>
        </w:rPr>
        <w:t>pro kuchyni</w:t>
      </w:r>
      <w:r w:rsidRPr="006923C2">
        <w:rPr>
          <w:rFonts w:cs="Tahoma"/>
          <w:iCs/>
        </w:rPr>
        <w:t xml:space="preserve"> nebo při péči o květiny.</w:t>
      </w:r>
    </w:p>
    <w:p w:rsidR="007F4F48" w:rsidRPr="006923C2" w:rsidRDefault="00764E36" w:rsidP="007F4F48">
      <w:pPr>
        <w:tabs>
          <w:tab w:val="left" w:pos="360"/>
          <w:tab w:val="left" w:pos="720"/>
        </w:tabs>
        <w:rPr>
          <w:rFonts w:cs="Tahoma"/>
          <w:b/>
          <w:iCs/>
        </w:rPr>
      </w:pPr>
      <w:r>
        <w:rPr>
          <w:rFonts w:cs="Tahoma"/>
          <w:b/>
          <w:iCs/>
        </w:rPr>
        <w:t xml:space="preserve"> </w:t>
      </w:r>
    </w:p>
    <w:p w:rsidR="00493CE0" w:rsidRDefault="00493CE0" w:rsidP="00493CE0">
      <w:pPr>
        <w:numPr>
          <w:ilvl w:val="0"/>
          <w:numId w:val="13"/>
        </w:numPr>
        <w:tabs>
          <w:tab w:val="left" w:pos="360"/>
          <w:tab w:val="left" w:pos="720"/>
        </w:tabs>
        <w:rPr>
          <w:rFonts w:cs="Tahoma"/>
          <w:iCs/>
        </w:rPr>
      </w:pPr>
      <w:r w:rsidRPr="006923C2">
        <w:rPr>
          <w:rFonts w:cs="Tahoma"/>
          <w:iCs/>
        </w:rPr>
        <w:t>Uživatelé se mohou dle svého zájmu a zdravotního stavu podílet na organizování aktivizační činnosti a na péči o zvířata žijících v domově.</w:t>
      </w:r>
    </w:p>
    <w:p w:rsidR="007F4F48" w:rsidRDefault="007F4F48" w:rsidP="007F4F48">
      <w:pPr>
        <w:tabs>
          <w:tab w:val="left" w:pos="360"/>
          <w:tab w:val="left" w:pos="720"/>
        </w:tabs>
        <w:rPr>
          <w:rFonts w:cs="Tahoma"/>
          <w:iCs/>
        </w:rPr>
      </w:pPr>
    </w:p>
    <w:p w:rsidR="000746AD" w:rsidRPr="006923C2" w:rsidRDefault="000746AD" w:rsidP="00FF4554">
      <w:pPr>
        <w:tabs>
          <w:tab w:val="left" w:pos="360"/>
          <w:tab w:val="left" w:pos="720"/>
        </w:tabs>
        <w:rPr>
          <w:rFonts w:cs="Tahoma"/>
          <w:b/>
          <w:iCs/>
          <w:smallCaps/>
        </w:rPr>
      </w:pPr>
      <w:r w:rsidRPr="006923C2">
        <w:rPr>
          <w:rFonts w:cs="Tahoma"/>
          <w:b/>
          <w:iCs/>
          <w:smallCaps/>
        </w:rPr>
        <w:lastRenderedPageBreak/>
        <w:t>Čl.</w:t>
      </w:r>
      <w:r w:rsidR="00FF4554" w:rsidRPr="006923C2">
        <w:rPr>
          <w:rFonts w:cs="Tahoma"/>
          <w:b/>
          <w:iCs/>
          <w:smallCaps/>
        </w:rPr>
        <w:t xml:space="preserve"> 1</w:t>
      </w:r>
      <w:r w:rsidR="009F2D2F" w:rsidRPr="006923C2">
        <w:rPr>
          <w:rFonts w:cs="Tahoma"/>
          <w:b/>
          <w:iCs/>
          <w:smallCaps/>
        </w:rPr>
        <w:t>4</w:t>
      </w:r>
      <w:r w:rsidR="00FF4554" w:rsidRPr="006923C2">
        <w:rPr>
          <w:rFonts w:cs="Tahoma"/>
          <w:b/>
          <w:iCs/>
          <w:smallCaps/>
        </w:rPr>
        <w:t xml:space="preserve"> </w:t>
      </w:r>
      <w:r w:rsidR="009216DF">
        <w:rPr>
          <w:rFonts w:cs="Tahoma"/>
          <w:b/>
          <w:iCs/>
          <w:smallCaps/>
        </w:rPr>
        <w:t>Ú</w:t>
      </w:r>
      <w:r w:rsidRPr="006923C2">
        <w:rPr>
          <w:rFonts w:cs="Tahoma"/>
          <w:b/>
          <w:iCs/>
          <w:smallCaps/>
        </w:rPr>
        <w:t>hrad</w:t>
      </w:r>
      <w:r w:rsidR="00493CE0" w:rsidRPr="006923C2">
        <w:rPr>
          <w:rFonts w:cs="Tahoma"/>
          <w:b/>
          <w:iCs/>
          <w:smallCaps/>
        </w:rPr>
        <w:t>a služeb</w:t>
      </w:r>
    </w:p>
    <w:p w:rsidR="000746AD" w:rsidRPr="006923C2" w:rsidRDefault="000746AD" w:rsidP="000746AD">
      <w:pPr>
        <w:tabs>
          <w:tab w:val="left" w:pos="720"/>
        </w:tabs>
        <w:jc w:val="center"/>
        <w:rPr>
          <w:rFonts w:cs="Tahoma"/>
          <w:iCs/>
        </w:rPr>
      </w:pPr>
    </w:p>
    <w:p w:rsidR="000746AD" w:rsidRPr="006923C2" w:rsidRDefault="00493CE0" w:rsidP="000746AD">
      <w:pPr>
        <w:numPr>
          <w:ilvl w:val="0"/>
          <w:numId w:val="14"/>
        </w:numPr>
        <w:tabs>
          <w:tab w:val="left" w:pos="360"/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Uživatel</w:t>
      </w:r>
      <w:r w:rsidR="006B2614">
        <w:rPr>
          <w:rFonts w:cs="Tahoma"/>
          <w:iCs/>
        </w:rPr>
        <w:t>i</w:t>
      </w:r>
      <w:r w:rsidRPr="006923C2">
        <w:rPr>
          <w:rFonts w:cs="Tahoma"/>
          <w:iCs/>
        </w:rPr>
        <w:t xml:space="preserve">, který se rozhodne pro </w:t>
      </w:r>
      <w:r w:rsidR="009216DF">
        <w:rPr>
          <w:rFonts w:cs="Tahoma"/>
          <w:iCs/>
        </w:rPr>
        <w:t xml:space="preserve">zprostředkování </w:t>
      </w:r>
      <w:r w:rsidRPr="006923C2">
        <w:rPr>
          <w:rFonts w:cs="Tahoma"/>
          <w:iCs/>
        </w:rPr>
        <w:t>výplat</w:t>
      </w:r>
      <w:r w:rsidR="009216DF">
        <w:rPr>
          <w:rFonts w:cs="Tahoma"/>
          <w:iCs/>
        </w:rPr>
        <w:t>y</w:t>
      </w:r>
      <w:r w:rsidRPr="006923C2">
        <w:rPr>
          <w:rFonts w:cs="Tahoma"/>
          <w:iCs/>
        </w:rPr>
        <w:t xml:space="preserve"> důchodu </w:t>
      </w:r>
      <w:r w:rsidR="009216DF">
        <w:rPr>
          <w:rFonts w:cs="Tahoma"/>
          <w:iCs/>
        </w:rPr>
        <w:t xml:space="preserve">z ČSSZ </w:t>
      </w:r>
      <w:r w:rsidRPr="006923C2">
        <w:rPr>
          <w:rFonts w:cs="Tahoma"/>
          <w:iCs/>
        </w:rPr>
        <w:t xml:space="preserve">a souhlasí s provedením vyúčtování za podmínek stanovených ve smlouvě, je </w:t>
      </w:r>
      <w:r w:rsidR="009216DF">
        <w:rPr>
          <w:rFonts w:cs="Tahoma"/>
          <w:iCs/>
        </w:rPr>
        <w:t xml:space="preserve">zprostředkována výplata </w:t>
      </w:r>
      <w:r w:rsidRPr="006923C2">
        <w:rPr>
          <w:rFonts w:cs="Tahoma"/>
          <w:iCs/>
        </w:rPr>
        <w:t>důchodu 15. den v měsíci</w:t>
      </w:r>
      <w:r w:rsidR="000746AD" w:rsidRPr="006923C2">
        <w:rPr>
          <w:rFonts w:cs="Tahoma"/>
          <w:iCs/>
        </w:rPr>
        <w:t xml:space="preserve">. </w:t>
      </w:r>
      <w:r w:rsidRPr="006923C2">
        <w:rPr>
          <w:rFonts w:cs="Tahoma"/>
          <w:iCs/>
        </w:rPr>
        <w:t xml:space="preserve">Připadne-li datum výplaty na </w:t>
      </w:r>
      <w:r w:rsidR="009216DF">
        <w:rPr>
          <w:rFonts w:cs="Tahoma"/>
          <w:iCs/>
        </w:rPr>
        <w:t>víkend</w:t>
      </w:r>
      <w:r w:rsidRPr="006923C2">
        <w:rPr>
          <w:rFonts w:cs="Tahoma"/>
          <w:iCs/>
        </w:rPr>
        <w:t xml:space="preserve">, je zůstatek důchodu vyplacen </w:t>
      </w:r>
      <w:r w:rsidR="009216DF">
        <w:rPr>
          <w:rFonts w:cs="Tahoma"/>
          <w:iCs/>
        </w:rPr>
        <w:t>v pondělí</w:t>
      </w:r>
      <w:r w:rsidR="00C17674" w:rsidRPr="006923C2">
        <w:rPr>
          <w:rFonts w:cs="Tahoma"/>
          <w:iCs/>
        </w:rPr>
        <w:t>. Výplata důchodu se provádí jednotlivě v kanceláři pokladny proti podpisu, za přítomnosti pokladní a</w:t>
      </w:r>
      <w:r w:rsidR="00C07AF8">
        <w:rPr>
          <w:rFonts w:cs="Tahoma"/>
          <w:iCs/>
        </w:rPr>
        <w:t> </w:t>
      </w:r>
      <w:r w:rsidR="00C17674" w:rsidRPr="006923C2">
        <w:rPr>
          <w:rFonts w:cs="Tahoma"/>
          <w:iCs/>
        </w:rPr>
        <w:t>sociální pracovnice. Méně pohyblivým a nemocným uživatelům vyplácí zůstatek důchodu a</w:t>
      </w:r>
      <w:r w:rsidR="00C07AF8">
        <w:rPr>
          <w:rFonts w:cs="Tahoma"/>
          <w:iCs/>
        </w:rPr>
        <w:t> </w:t>
      </w:r>
      <w:r w:rsidR="00C17674" w:rsidRPr="006923C2">
        <w:rPr>
          <w:rFonts w:cs="Tahoma"/>
          <w:iCs/>
        </w:rPr>
        <w:t xml:space="preserve">náhradu za neodebranou stravu za dny pobytu mimo domov sociální pracovnice společně s pokladní na pokoji uživatele. Pokud je uživatel v době výplaty mimo domov, uschová pokladní jeho </w:t>
      </w:r>
      <w:r w:rsidR="006B2614">
        <w:rPr>
          <w:rFonts w:cs="Tahoma"/>
          <w:iCs/>
        </w:rPr>
        <w:t>zůstatek důchodu</w:t>
      </w:r>
      <w:r w:rsidR="00C17674" w:rsidRPr="006923C2">
        <w:rPr>
          <w:rFonts w:cs="Tahoma"/>
          <w:iCs/>
        </w:rPr>
        <w:t xml:space="preserve"> jako hotovostní depozitum v pokladně poskytovatele. Po</w:t>
      </w:r>
      <w:r w:rsidR="00AF1715">
        <w:rPr>
          <w:rFonts w:cs="Tahoma"/>
          <w:iCs/>
        </w:rPr>
        <w:t> </w:t>
      </w:r>
      <w:r w:rsidR="00C17674" w:rsidRPr="006923C2">
        <w:rPr>
          <w:rFonts w:cs="Tahoma"/>
          <w:iCs/>
        </w:rPr>
        <w:t>návratu do domova uživatel požádá o výdej depozita.</w:t>
      </w:r>
    </w:p>
    <w:p w:rsidR="000746AD" w:rsidRPr="006923C2" w:rsidRDefault="000746AD" w:rsidP="000746AD">
      <w:pPr>
        <w:tabs>
          <w:tab w:val="left" w:pos="1440"/>
        </w:tabs>
        <w:ind w:left="720"/>
        <w:jc w:val="both"/>
        <w:rPr>
          <w:rFonts w:cs="Tahoma"/>
          <w:iCs/>
        </w:rPr>
      </w:pPr>
    </w:p>
    <w:p w:rsidR="000746AD" w:rsidRPr="006923C2" w:rsidRDefault="00C17674" w:rsidP="000746AD">
      <w:pPr>
        <w:numPr>
          <w:ilvl w:val="0"/>
          <w:numId w:val="14"/>
        </w:numPr>
        <w:tabs>
          <w:tab w:val="left" w:pos="360"/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Uživatelům neschopných podpisu je zůstatek důchodu vyplacen za účasti svědka (sociální pracovnice)</w:t>
      </w:r>
      <w:r w:rsidR="00C96776" w:rsidRPr="006923C2">
        <w:rPr>
          <w:rFonts w:cs="Tahoma"/>
          <w:iCs/>
        </w:rPr>
        <w:t>, který se na výplatní listinu podepíše svým jménem a připojí dodatek „svědek“. Pokud uživatel nemůže přijmout výplatu ze zdravotních důvodů, pomohou mu sociální pracovnice zprostředkovat tzv. zvláštního příjemce důchodu, zprostředkují zastupování členem domácnosti nebo zplnomocnění rodinného příslušníka</w:t>
      </w:r>
      <w:r w:rsidR="00155F11" w:rsidRPr="006923C2">
        <w:rPr>
          <w:rFonts w:cs="Tahoma"/>
          <w:iCs/>
        </w:rPr>
        <w:t>.</w:t>
      </w:r>
    </w:p>
    <w:p w:rsidR="000746AD" w:rsidRPr="006923C2" w:rsidRDefault="000746AD" w:rsidP="000746AD">
      <w:pPr>
        <w:ind w:left="360"/>
        <w:jc w:val="both"/>
        <w:rPr>
          <w:rFonts w:cs="Tahoma"/>
          <w:iCs/>
        </w:rPr>
      </w:pPr>
    </w:p>
    <w:p w:rsidR="000746AD" w:rsidRPr="006923C2" w:rsidRDefault="00155F11" w:rsidP="000746AD">
      <w:pPr>
        <w:numPr>
          <w:ilvl w:val="0"/>
          <w:numId w:val="14"/>
        </w:numPr>
        <w:tabs>
          <w:tab w:val="left" w:pos="360"/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Úhrada za pobyt a služby v domově se řídí zákonem č. 108/2006 Sb., o sociálních službách a vyhláškou 505/2006 ve znění pozdějších předpisů</w:t>
      </w:r>
      <w:r w:rsidR="00982D27" w:rsidRPr="006923C2">
        <w:rPr>
          <w:rFonts w:cs="Tahoma"/>
          <w:iCs/>
        </w:rPr>
        <w:t>, kterou se provádí některá ustanovení zákona o sociálních službách.</w:t>
      </w:r>
    </w:p>
    <w:p w:rsidR="00982D27" w:rsidRPr="006923C2" w:rsidRDefault="00982D27" w:rsidP="00982D27">
      <w:pPr>
        <w:pStyle w:val="Odstavecseseznamem"/>
        <w:rPr>
          <w:rFonts w:cs="Tahoma"/>
          <w:iCs/>
        </w:rPr>
      </w:pPr>
    </w:p>
    <w:p w:rsidR="00982D27" w:rsidRPr="006923C2" w:rsidRDefault="00982D27" w:rsidP="000746AD">
      <w:pPr>
        <w:numPr>
          <w:ilvl w:val="0"/>
          <w:numId w:val="14"/>
        </w:numPr>
        <w:tabs>
          <w:tab w:val="left" w:pos="360"/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 xml:space="preserve">Potřebnou ošetřovatelskou péči hradí uživatel prostřednictvím </w:t>
      </w:r>
      <w:r w:rsidR="00C73DF2">
        <w:rPr>
          <w:rFonts w:cs="Tahoma"/>
          <w:iCs/>
        </w:rPr>
        <w:t xml:space="preserve">přiznaného </w:t>
      </w:r>
      <w:r w:rsidRPr="006923C2">
        <w:rPr>
          <w:rFonts w:cs="Tahoma"/>
          <w:iCs/>
        </w:rPr>
        <w:t>příspěvku na</w:t>
      </w:r>
      <w:r w:rsidR="00C07AF8">
        <w:rPr>
          <w:rFonts w:cs="Tahoma"/>
          <w:iCs/>
        </w:rPr>
        <w:t> </w:t>
      </w:r>
      <w:r w:rsidRPr="006923C2">
        <w:rPr>
          <w:rFonts w:cs="Tahoma"/>
          <w:iCs/>
        </w:rPr>
        <w:t xml:space="preserve">péči (nepojistná sociální dávka), který náleží poskytovateli pobytové sociální služby v plné výši. </w:t>
      </w:r>
    </w:p>
    <w:p w:rsidR="000746AD" w:rsidRPr="006923C2" w:rsidRDefault="000746AD" w:rsidP="000746AD">
      <w:pPr>
        <w:tabs>
          <w:tab w:val="left" w:pos="360"/>
          <w:tab w:val="left" w:pos="720"/>
        </w:tabs>
        <w:jc w:val="both"/>
        <w:rPr>
          <w:rFonts w:cs="Tahoma"/>
          <w:iCs/>
        </w:rPr>
      </w:pPr>
    </w:p>
    <w:p w:rsidR="000746AD" w:rsidRPr="006923C2" w:rsidRDefault="000746AD" w:rsidP="00FF4554">
      <w:pPr>
        <w:tabs>
          <w:tab w:val="left" w:pos="720"/>
        </w:tabs>
        <w:rPr>
          <w:rFonts w:cs="Tahoma"/>
          <w:b/>
          <w:iCs/>
          <w:smallCaps/>
        </w:rPr>
      </w:pPr>
      <w:r w:rsidRPr="006923C2">
        <w:rPr>
          <w:rFonts w:cs="Tahoma"/>
          <w:b/>
          <w:iCs/>
          <w:smallCaps/>
        </w:rPr>
        <w:t>Čl.</w:t>
      </w:r>
      <w:r w:rsidR="00FF4554" w:rsidRPr="006923C2">
        <w:rPr>
          <w:rFonts w:cs="Tahoma"/>
          <w:b/>
          <w:iCs/>
          <w:smallCaps/>
        </w:rPr>
        <w:t xml:space="preserve"> 1</w:t>
      </w:r>
      <w:r w:rsidR="009F2D2F" w:rsidRPr="006923C2">
        <w:rPr>
          <w:rFonts w:cs="Tahoma"/>
          <w:b/>
          <w:iCs/>
          <w:smallCaps/>
        </w:rPr>
        <w:t>5</w:t>
      </w:r>
      <w:r w:rsidR="00FF4554" w:rsidRPr="006923C2">
        <w:rPr>
          <w:rFonts w:cs="Tahoma"/>
          <w:b/>
          <w:iCs/>
          <w:smallCaps/>
        </w:rPr>
        <w:t xml:space="preserve"> </w:t>
      </w:r>
      <w:r w:rsidRPr="006923C2">
        <w:rPr>
          <w:rFonts w:cs="Tahoma"/>
          <w:b/>
          <w:iCs/>
          <w:smallCaps/>
        </w:rPr>
        <w:t>Osobní údaje</w:t>
      </w:r>
    </w:p>
    <w:p w:rsidR="000746AD" w:rsidRPr="006923C2" w:rsidRDefault="000746AD" w:rsidP="000746AD">
      <w:pPr>
        <w:tabs>
          <w:tab w:val="left" w:pos="720"/>
        </w:tabs>
        <w:jc w:val="center"/>
        <w:rPr>
          <w:rFonts w:cs="Tahoma"/>
          <w:iCs/>
          <w:u w:val="single"/>
        </w:rPr>
      </w:pPr>
    </w:p>
    <w:p w:rsidR="00CA7F82" w:rsidRDefault="00CA7F82" w:rsidP="00CA7F82">
      <w:pPr>
        <w:spacing w:line="276" w:lineRule="auto"/>
        <w:jc w:val="both"/>
      </w:pPr>
      <w:r>
        <w:t xml:space="preserve">     </w:t>
      </w:r>
      <w:r w:rsidRPr="00985EEC">
        <w:t xml:space="preserve">Organizace zpracovává osobní a citlivé údaje v souladu s Nařízením Evropského parlamentu </w:t>
      </w:r>
      <w:r>
        <w:t xml:space="preserve">  </w:t>
      </w:r>
    </w:p>
    <w:p w:rsidR="00CA7F82" w:rsidRDefault="00CA7F82" w:rsidP="00CA7F82">
      <w:pPr>
        <w:spacing w:line="276" w:lineRule="auto"/>
        <w:jc w:val="both"/>
      </w:pPr>
      <w:r>
        <w:t xml:space="preserve">     </w:t>
      </w:r>
      <w:r w:rsidRPr="00985EEC">
        <w:t xml:space="preserve">a Rady (EU) 2016/679 ze dne 27. dubna 2016 o ochraně fyzických osob v souvislosti se </w:t>
      </w:r>
    </w:p>
    <w:p w:rsidR="00CA7F82" w:rsidRDefault="00CA7F82" w:rsidP="00CA7F82">
      <w:pPr>
        <w:spacing w:line="276" w:lineRule="auto"/>
        <w:jc w:val="both"/>
      </w:pPr>
      <w:r>
        <w:t xml:space="preserve">     </w:t>
      </w:r>
      <w:r w:rsidRPr="00985EEC">
        <w:t xml:space="preserve">zpracováním osobních údajů a o volném pohybu těchto údajů a o zrušení směrnice 95/46/ES </w:t>
      </w:r>
      <w:r>
        <w:t xml:space="preserve"> </w:t>
      </w:r>
    </w:p>
    <w:p w:rsidR="00CA7F82" w:rsidRDefault="00CA7F82" w:rsidP="00CA7F82">
      <w:pPr>
        <w:spacing w:line="276" w:lineRule="auto"/>
        <w:jc w:val="both"/>
      </w:pPr>
      <w:r>
        <w:t xml:space="preserve">     </w:t>
      </w:r>
      <w:r w:rsidRPr="00985EEC">
        <w:t xml:space="preserve">(obecné nařízení o ochraně osobních údajů; dále jen „GDPR“) a dále v souladu s </w:t>
      </w:r>
    </w:p>
    <w:p w:rsidR="00CA7F82" w:rsidRDefault="00CA7F82" w:rsidP="00CA7F82">
      <w:pPr>
        <w:spacing w:line="276" w:lineRule="auto"/>
        <w:jc w:val="both"/>
      </w:pPr>
      <w:r>
        <w:t xml:space="preserve">     </w:t>
      </w:r>
      <w:r w:rsidRPr="00985EEC">
        <w:t xml:space="preserve">relevantními vnitrostátními právními předpisy v oblasti ochrany osobních údajů. </w:t>
      </w:r>
    </w:p>
    <w:p w:rsidR="00CA7F82" w:rsidRDefault="00CA7F82" w:rsidP="00CA7F82">
      <w:pPr>
        <w:spacing w:line="276" w:lineRule="auto"/>
        <w:jc w:val="both"/>
      </w:pPr>
      <w:r>
        <w:t xml:space="preserve">     </w:t>
      </w:r>
      <w:r w:rsidRPr="00985EEC">
        <w:t xml:space="preserve">Organizace shromažďuje a zpracovává osobní údaje pouze v souladu se stanovenými účely </w:t>
      </w:r>
      <w:r>
        <w:t xml:space="preserve"> </w:t>
      </w:r>
    </w:p>
    <w:p w:rsidR="00CA7F82" w:rsidRDefault="00CA7F82" w:rsidP="00CA7F82">
      <w:pPr>
        <w:spacing w:line="276" w:lineRule="auto"/>
        <w:jc w:val="both"/>
      </w:pPr>
      <w:r>
        <w:t xml:space="preserve">     </w:t>
      </w:r>
      <w:r w:rsidRPr="00985EEC">
        <w:t>a</w:t>
      </w:r>
      <w:r>
        <w:t> </w:t>
      </w:r>
      <w:r w:rsidRPr="00985EEC">
        <w:t xml:space="preserve">v rozsahu a po dobu nezbytnou pro naplnění těchto stanovených účelů. </w:t>
      </w:r>
    </w:p>
    <w:p w:rsidR="004418A5" w:rsidRPr="006923C2" w:rsidRDefault="004418A5" w:rsidP="00CA7F82">
      <w:pPr>
        <w:spacing w:line="276" w:lineRule="auto"/>
        <w:ind w:left="284" w:hanging="284"/>
        <w:jc w:val="both"/>
        <w:rPr>
          <w:rFonts w:cs="Tahoma"/>
          <w:b/>
          <w:iCs/>
          <w:smallCaps/>
        </w:rPr>
      </w:pPr>
    </w:p>
    <w:p w:rsidR="000746AD" w:rsidRPr="006923C2" w:rsidRDefault="008D3DF3" w:rsidP="00FF4554">
      <w:pPr>
        <w:tabs>
          <w:tab w:val="left" w:pos="720"/>
        </w:tabs>
        <w:rPr>
          <w:rFonts w:cs="Tahoma"/>
          <w:b/>
          <w:iCs/>
          <w:smallCaps/>
        </w:rPr>
      </w:pPr>
      <w:r w:rsidRPr="006923C2">
        <w:rPr>
          <w:rFonts w:cs="Tahoma"/>
          <w:b/>
          <w:iCs/>
          <w:smallCaps/>
        </w:rPr>
        <w:t>Čl</w:t>
      </w:r>
      <w:r w:rsidR="000746AD" w:rsidRPr="006923C2">
        <w:rPr>
          <w:rFonts w:cs="Tahoma"/>
          <w:b/>
          <w:iCs/>
          <w:smallCaps/>
        </w:rPr>
        <w:t>.</w:t>
      </w:r>
      <w:r w:rsidR="00FF4554" w:rsidRPr="006923C2">
        <w:rPr>
          <w:rFonts w:cs="Tahoma"/>
          <w:b/>
          <w:iCs/>
          <w:smallCaps/>
        </w:rPr>
        <w:t xml:space="preserve"> 1</w:t>
      </w:r>
      <w:r w:rsidR="009F2D2F" w:rsidRPr="006923C2">
        <w:rPr>
          <w:rFonts w:cs="Tahoma"/>
          <w:b/>
          <w:iCs/>
          <w:smallCaps/>
        </w:rPr>
        <w:t>6</w:t>
      </w:r>
      <w:r w:rsidR="00FF4554" w:rsidRPr="006923C2">
        <w:rPr>
          <w:rFonts w:cs="Tahoma"/>
          <w:b/>
          <w:iCs/>
          <w:smallCaps/>
        </w:rPr>
        <w:t xml:space="preserve"> </w:t>
      </w:r>
      <w:r w:rsidR="000746AD" w:rsidRPr="006923C2">
        <w:rPr>
          <w:rFonts w:cs="Tahoma"/>
          <w:b/>
          <w:iCs/>
          <w:smallCaps/>
        </w:rPr>
        <w:t>Dobrovolnictví</w:t>
      </w:r>
    </w:p>
    <w:p w:rsidR="000746AD" w:rsidRPr="006923C2" w:rsidRDefault="000746AD" w:rsidP="000746AD">
      <w:pPr>
        <w:tabs>
          <w:tab w:val="left" w:pos="720"/>
        </w:tabs>
        <w:jc w:val="center"/>
        <w:rPr>
          <w:rFonts w:cs="Tahoma"/>
          <w:iCs/>
          <w:smallCaps/>
          <w:u w:val="single"/>
        </w:rPr>
      </w:pPr>
    </w:p>
    <w:p w:rsidR="00C73DF2" w:rsidRDefault="00C457C3" w:rsidP="00C73DF2">
      <w:pPr>
        <w:pStyle w:val="Odstavecseseznamem"/>
        <w:numPr>
          <w:ilvl w:val="0"/>
          <w:numId w:val="20"/>
        </w:numPr>
        <w:tabs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Uživatelům je nabízeno setkání s dobrovolníky podle jejich zájmů a zálib nebo aktuálních potřeb vyplývajících z individuálního plánu. Setkávání iniciuje klíčový nebo sociální pracovník</w:t>
      </w:r>
      <w:r w:rsidR="000746AD" w:rsidRPr="006923C2">
        <w:rPr>
          <w:rFonts w:cs="Tahoma"/>
          <w:iCs/>
        </w:rPr>
        <w:t xml:space="preserve">. </w:t>
      </w:r>
    </w:p>
    <w:p w:rsidR="00C73DF2" w:rsidRPr="00C73DF2" w:rsidRDefault="00C73DF2" w:rsidP="00C73DF2">
      <w:pPr>
        <w:tabs>
          <w:tab w:val="left" w:pos="720"/>
        </w:tabs>
        <w:ind w:left="284"/>
        <w:jc w:val="both"/>
        <w:rPr>
          <w:rFonts w:cs="Tahoma"/>
          <w:iCs/>
        </w:rPr>
      </w:pPr>
    </w:p>
    <w:p w:rsidR="00C73DF2" w:rsidRDefault="00C73DF2" w:rsidP="00C73DF2">
      <w:pPr>
        <w:pStyle w:val="Odstavecseseznamem"/>
        <w:numPr>
          <w:ilvl w:val="0"/>
          <w:numId w:val="20"/>
        </w:numPr>
        <w:tabs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Poskytovatel pravidelně na základě dohody o dobrovolnické činnosti provozuje dobrovolnickou činnost. Náplní činnosti dobrovolníků jsou především individuální a skupinová setkání (zpěv, společenské hry, předčítání, rozhovory, vycházky).</w:t>
      </w:r>
    </w:p>
    <w:p w:rsidR="00CA1FDF" w:rsidRPr="00CA1FDF" w:rsidRDefault="00CA1FDF" w:rsidP="00CA1FDF">
      <w:pPr>
        <w:tabs>
          <w:tab w:val="left" w:pos="720"/>
        </w:tabs>
        <w:ind w:left="284"/>
        <w:jc w:val="both"/>
        <w:rPr>
          <w:rFonts w:cs="Tahoma"/>
          <w:iCs/>
        </w:rPr>
      </w:pPr>
    </w:p>
    <w:p w:rsidR="00C457C3" w:rsidRPr="006923C2" w:rsidRDefault="00C457C3" w:rsidP="008D3DF3">
      <w:pPr>
        <w:pStyle w:val="Odstavecseseznamem"/>
        <w:numPr>
          <w:ilvl w:val="0"/>
          <w:numId w:val="20"/>
        </w:numPr>
        <w:tabs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Dobrovolník se v písemné dohodě zavazuje</w:t>
      </w:r>
      <w:r w:rsidRPr="006923C2">
        <w:t xml:space="preserve"> zachovávat mlčenlivost o všech skutečnostech, o kterých se dozví v souvislosti se svou dobrovolnickou činností.</w:t>
      </w:r>
    </w:p>
    <w:p w:rsidR="00C457C3" w:rsidRDefault="00C457C3" w:rsidP="008D3DF3">
      <w:pPr>
        <w:pStyle w:val="Odstavecseseznamem"/>
        <w:numPr>
          <w:ilvl w:val="0"/>
          <w:numId w:val="20"/>
        </w:numPr>
        <w:tabs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lastRenderedPageBreak/>
        <w:t>Dobrovolník zásadně neprovádí úkony ošetřovatelské péče ani nesupluje</w:t>
      </w:r>
      <w:r w:rsidR="000D3C91" w:rsidRPr="006923C2">
        <w:rPr>
          <w:rFonts w:cs="Tahoma"/>
          <w:iCs/>
        </w:rPr>
        <w:t xml:space="preserve"> práci zaměstnanců poskytovatele.</w:t>
      </w:r>
    </w:p>
    <w:p w:rsidR="00CA7F82" w:rsidRDefault="00CA7F82" w:rsidP="00CA7F82">
      <w:pPr>
        <w:tabs>
          <w:tab w:val="left" w:pos="720"/>
        </w:tabs>
        <w:jc w:val="both"/>
        <w:rPr>
          <w:rFonts w:cs="Tahoma"/>
          <w:iCs/>
        </w:rPr>
      </w:pPr>
    </w:p>
    <w:p w:rsidR="00CA7F82" w:rsidRPr="00CA7F82" w:rsidRDefault="00CA7F82" w:rsidP="00CA7F82">
      <w:pPr>
        <w:tabs>
          <w:tab w:val="left" w:pos="720"/>
        </w:tabs>
        <w:jc w:val="both"/>
        <w:rPr>
          <w:rFonts w:cs="Tahoma"/>
          <w:iCs/>
          <w:sz w:val="18"/>
        </w:rPr>
      </w:pPr>
    </w:p>
    <w:p w:rsidR="000746AD" w:rsidRPr="006923C2" w:rsidRDefault="00102081" w:rsidP="00FF4554">
      <w:pPr>
        <w:tabs>
          <w:tab w:val="left" w:pos="720"/>
        </w:tabs>
        <w:rPr>
          <w:rFonts w:cs="Tahoma"/>
          <w:b/>
          <w:iCs/>
          <w:smallCaps/>
        </w:rPr>
      </w:pPr>
      <w:r w:rsidRPr="006923C2">
        <w:rPr>
          <w:rFonts w:cs="Tahoma"/>
          <w:b/>
          <w:iCs/>
          <w:smallCaps/>
        </w:rPr>
        <w:t>Čl</w:t>
      </w:r>
      <w:r w:rsidR="000746AD" w:rsidRPr="006923C2">
        <w:rPr>
          <w:rFonts w:cs="Tahoma"/>
          <w:b/>
          <w:iCs/>
          <w:smallCaps/>
        </w:rPr>
        <w:t>.</w:t>
      </w:r>
      <w:r w:rsidR="00FF4554" w:rsidRPr="006923C2">
        <w:rPr>
          <w:rFonts w:cs="Tahoma"/>
          <w:b/>
          <w:iCs/>
          <w:smallCaps/>
        </w:rPr>
        <w:t xml:space="preserve"> 1</w:t>
      </w:r>
      <w:r w:rsidR="009F2D2F" w:rsidRPr="006923C2">
        <w:rPr>
          <w:rFonts w:cs="Tahoma"/>
          <w:b/>
          <w:iCs/>
          <w:smallCaps/>
        </w:rPr>
        <w:t>7</w:t>
      </w:r>
      <w:r w:rsidR="00FF4554" w:rsidRPr="006923C2">
        <w:rPr>
          <w:rFonts w:cs="Tahoma"/>
          <w:b/>
          <w:iCs/>
          <w:smallCaps/>
        </w:rPr>
        <w:t xml:space="preserve"> </w:t>
      </w:r>
      <w:r w:rsidR="000746AD" w:rsidRPr="006923C2">
        <w:rPr>
          <w:rFonts w:cs="Tahoma"/>
          <w:b/>
          <w:iCs/>
          <w:smallCaps/>
        </w:rPr>
        <w:t>Poštovní zásilky</w:t>
      </w:r>
    </w:p>
    <w:p w:rsidR="000746AD" w:rsidRPr="006923C2" w:rsidRDefault="000746AD" w:rsidP="000746AD">
      <w:pPr>
        <w:tabs>
          <w:tab w:val="left" w:pos="720"/>
        </w:tabs>
        <w:jc w:val="center"/>
        <w:rPr>
          <w:rFonts w:cs="Tahoma"/>
          <w:iCs/>
        </w:rPr>
      </w:pPr>
    </w:p>
    <w:p w:rsidR="00102081" w:rsidRPr="006923C2" w:rsidRDefault="000746AD" w:rsidP="00102081">
      <w:pPr>
        <w:pStyle w:val="Odstavecseseznamem"/>
        <w:numPr>
          <w:ilvl w:val="0"/>
          <w:numId w:val="21"/>
        </w:numPr>
        <w:tabs>
          <w:tab w:val="left" w:pos="144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Poštovní zásilky</w:t>
      </w:r>
      <w:r w:rsidR="009216DF">
        <w:rPr>
          <w:rFonts w:cs="Tahoma"/>
          <w:iCs/>
        </w:rPr>
        <w:t xml:space="preserve"> doručuje do domova Česká pošta prostřednictvím doručovatele. Ostatní zásilky, </w:t>
      </w:r>
      <w:r w:rsidRPr="006923C2">
        <w:rPr>
          <w:rFonts w:cs="Tahoma"/>
          <w:iCs/>
        </w:rPr>
        <w:t xml:space="preserve">včetně peněžních přejímá pro </w:t>
      </w:r>
      <w:r w:rsidR="00102081" w:rsidRPr="006923C2">
        <w:rPr>
          <w:rFonts w:cs="Tahoma"/>
          <w:iCs/>
        </w:rPr>
        <w:t>uživatele</w:t>
      </w:r>
      <w:r w:rsidRPr="006923C2">
        <w:rPr>
          <w:rFonts w:cs="Tahoma"/>
          <w:iCs/>
        </w:rPr>
        <w:t xml:space="preserve"> pověřený zaměstnanec </w:t>
      </w:r>
      <w:r w:rsidR="00CA1FDF">
        <w:rPr>
          <w:rFonts w:cs="Tahoma"/>
          <w:iCs/>
        </w:rPr>
        <w:t>d</w:t>
      </w:r>
      <w:r w:rsidRPr="006923C2">
        <w:rPr>
          <w:rFonts w:cs="Tahoma"/>
          <w:iCs/>
        </w:rPr>
        <w:t xml:space="preserve">omova (pokladní). </w:t>
      </w:r>
    </w:p>
    <w:p w:rsidR="00102081" w:rsidRPr="006923C2" w:rsidRDefault="00102081" w:rsidP="00102081">
      <w:pPr>
        <w:tabs>
          <w:tab w:val="left" w:pos="1440"/>
        </w:tabs>
        <w:ind w:left="284"/>
        <w:jc w:val="both"/>
        <w:rPr>
          <w:rFonts w:cs="Tahoma"/>
          <w:iCs/>
        </w:rPr>
      </w:pPr>
    </w:p>
    <w:p w:rsidR="00102081" w:rsidRPr="006923C2" w:rsidRDefault="00102081" w:rsidP="00102081">
      <w:pPr>
        <w:pStyle w:val="Odstavecseseznamem"/>
        <w:numPr>
          <w:ilvl w:val="0"/>
          <w:numId w:val="21"/>
        </w:numPr>
        <w:tabs>
          <w:tab w:val="left" w:pos="144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Záznam o peněžní nebo doporučené zásilce, o jejím příjmu i výdeji, je prováděn v</w:t>
      </w:r>
      <w:r w:rsidR="00C73DF2">
        <w:rPr>
          <w:rFonts w:cs="Tahoma"/>
          <w:iCs/>
        </w:rPr>
        <w:t> </w:t>
      </w:r>
      <w:r w:rsidRPr="006923C2">
        <w:rPr>
          <w:rFonts w:cs="Tahoma"/>
          <w:iCs/>
        </w:rPr>
        <w:t xml:space="preserve">pokladní knize (kniha došlé pošty). </w:t>
      </w:r>
    </w:p>
    <w:p w:rsidR="00630318" w:rsidRPr="006923C2" w:rsidRDefault="00630318" w:rsidP="00630318">
      <w:pPr>
        <w:pStyle w:val="Odstavecseseznamem"/>
        <w:rPr>
          <w:rFonts w:cs="Tahoma"/>
          <w:iCs/>
        </w:rPr>
      </w:pPr>
    </w:p>
    <w:p w:rsidR="00630318" w:rsidRPr="006923C2" w:rsidRDefault="00630318" w:rsidP="00102081">
      <w:pPr>
        <w:pStyle w:val="Odstavecseseznamem"/>
        <w:numPr>
          <w:ilvl w:val="0"/>
          <w:numId w:val="21"/>
        </w:numPr>
        <w:tabs>
          <w:tab w:val="left" w:pos="144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Ostatní pošta</w:t>
      </w:r>
      <w:r w:rsidR="00C73DF2">
        <w:rPr>
          <w:rFonts w:cs="Tahoma"/>
          <w:iCs/>
        </w:rPr>
        <w:t xml:space="preserve"> k doručení</w:t>
      </w:r>
      <w:r w:rsidRPr="006923C2">
        <w:rPr>
          <w:rFonts w:cs="Tahoma"/>
          <w:iCs/>
        </w:rPr>
        <w:t xml:space="preserve"> je pro uživatele připravena v recepci domova.  </w:t>
      </w:r>
    </w:p>
    <w:p w:rsidR="00102081" w:rsidRPr="006923C2" w:rsidRDefault="00102081" w:rsidP="00102081">
      <w:pPr>
        <w:pStyle w:val="Odstavecseseznamem"/>
        <w:rPr>
          <w:rFonts w:cs="Tahoma"/>
          <w:iCs/>
        </w:rPr>
      </w:pPr>
    </w:p>
    <w:p w:rsidR="000746AD" w:rsidRPr="00667C73" w:rsidRDefault="00630318" w:rsidP="00630318">
      <w:pPr>
        <w:tabs>
          <w:tab w:val="left" w:pos="1440"/>
        </w:tabs>
        <w:ind w:left="284"/>
        <w:jc w:val="both"/>
        <w:rPr>
          <w:rFonts w:cs="Tahoma"/>
          <w:iCs/>
          <w:sz w:val="22"/>
        </w:rPr>
      </w:pPr>
      <w:r w:rsidRPr="006923C2">
        <w:rPr>
          <w:rFonts w:cs="Tahoma"/>
          <w:iCs/>
        </w:rPr>
        <w:t xml:space="preserve"> </w:t>
      </w:r>
    </w:p>
    <w:p w:rsidR="000746AD" w:rsidRPr="006923C2" w:rsidRDefault="000746AD" w:rsidP="00FF4554">
      <w:pPr>
        <w:tabs>
          <w:tab w:val="left" w:pos="720"/>
        </w:tabs>
        <w:rPr>
          <w:rFonts w:cs="Tahoma"/>
          <w:b/>
          <w:iCs/>
          <w:smallCaps/>
        </w:rPr>
      </w:pPr>
      <w:r w:rsidRPr="006923C2">
        <w:rPr>
          <w:rFonts w:cs="Tahoma"/>
          <w:b/>
          <w:iCs/>
          <w:smallCaps/>
        </w:rPr>
        <w:t>Čl.</w:t>
      </w:r>
      <w:r w:rsidR="00FF4554" w:rsidRPr="006923C2">
        <w:rPr>
          <w:rFonts w:cs="Tahoma"/>
          <w:b/>
          <w:iCs/>
          <w:smallCaps/>
        </w:rPr>
        <w:t xml:space="preserve"> 1</w:t>
      </w:r>
      <w:r w:rsidR="009F2D2F" w:rsidRPr="006923C2">
        <w:rPr>
          <w:rFonts w:cs="Tahoma"/>
          <w:b/>
          <w:iCs/>
          <w:smallCaps/>
        </w:rPr>
        <w:t>8</w:t>
      </w:r>
      <w:r w:rsidR="00FF4554" w:rsidRPr="006923C2">
        <w:rPr>
          <w:rFonts w:cs="Tahoma"/>
          <w:b/>
          <w:iCs/>
          <w:smallCaps/>
        </w:rPr>
        <w:t xml:space="preserve"> </w:t>
      </w:r>
      <w:r w:rsidRPr="006923C2">
        <w:rPr>
          <w:rFonts w:cs="Tahoma"/>
          <w:b/>
          <w:iCs/>
          <w:smallCaps/>
        </w:rPr>
        <w:t>Stížnosti</w:t>
      </w:r>
    </w:p>
    <w:p w:rsidR="000746AD" w:rsidRPr="006923C2" w:rsidRDefault="000746AD" w:rsidP="00FF4554">
      <w:pPr>
        <w:tabs>
          <w:tab w:val="left" w:pos="720"/>
        </w:tabs>
        <w:rPr>
          <w:rFonts w:cs="Tahoma"/>
          <w:b/>
          <w:iCs/>
        </w:rPr>
      </w:pPr>
    </w:p>
    <w:p w:rsidR="000746AD" w:rsidRDefault="00630318" w:rsidP="00630318">
      <w:pPr>
        <w:pStyle w:val="Odstavecseseznamem"/>
        <w:numPr>
          <w:ilvl w:val="0"/>
          <w:numId w:val="22"/>
        </w:numPr>
        <w:jc w:val="both"/>
        <w:rPr>
          <w:rFonts w:cs="Tahoma"/>
        </w:rPr>
      </w:pPr>
      <w:r w:rsidRPr="006923C2">
        <w:rPr>
          <w:rFonts w:cs="Tahoma"/>
        </w:rPr>
        <w:t>Stížnost na kvalitu nebo způsob poskytování služeb může uplatnit každý uživatel služby, jeho rodinný příslušník a ostatní návštěvníci.</w:t>
      </w:r>
    </w:p>
    <w:p w:rsidR="00C73DF2" w:rsidRPr="00C73DF2" w:rsidRDefault="00C73DF2" w:rsidP="00C73DF2">
      <w:pPr>
        <w:ind w:left="284"/>
        <w:jc w:val="both"/>
        <w:rPr>
          <w:rFonts w:cs="Tahoma"/>
        </w:rPr>
      </w:pPr>
    </w:p>
    <w:p w:rsidR="00630318" w:rsidRPr="006923C2" w:rsidRDefault="00C73DF2" w:rsidP="00630318">
      <w:pPr>
        <w:pStyle w:val="Odstavecseseznamem"/>
        <w:numPr>
          <w:ilvl w:val="0"/>
          <w:numId w:val="22"/>
        </w:numPr>
        <w:jc w:val="both"/>
        <w:rPr>
          <w:rFonts w:cs="Tahoma"/>
        </w:rPr>
      </w:pPr>
      <w:r>
        <w:rPr>
          <w:rFonts w:cs="Tahoma"/>
        </w:rPr>
        <w:t>S</w:t>
      </w:r>
      <w:r w:rsidR="006019DF" w:rsidRPr="006923C2">
        <w:rPr>
          <w:rFonts w:cs="Tahoma"/>
        </w:rPr>
        <w:t>tížnosti jsou chápány jako cenný zdroj informací o kvalitě poskytovaných služeb a</w:t>
      </w:r>
      <w:r>
        <w:rPr>
          <w:rFonts w:cs="Tahoma"/>
        </w:rPr>
        <w:t> </w:t>
      </w:r>
      <w:r w:rsidR="006019DF" w:rsidRPr="006923C2">
        <w:rPr>
          <w:rFonts w:cs="Tahoma"/>
        </w:rPr>
        <w:t>jejich řešení je využito ke zkvalitňování poskytovaných sociálních služeb.</w:t>
      </w:r>
    </w:p>
    <w:p w:rsidR="006019DF" w:rsidRPr="006923C2" w:rsidRDefault="006019DF" w:rsidP="006019DF">
      <w:pPr>
        <w:ind w:left="284"/>
        <w:jc w:val="both"/>
        <w:rPr>
          <w:rFonts w:cs="Tahoma"/>
        </w:rPr>
      </w:pPr>
    </w:p>
    <w:p w:rsidR="006019DF" w:rsidRPr="006923C2" w:rsidRDefault="006019DF" w:rsidP="00630318">
      <w:pPr>
        <w:pStyle w:val="Odstavecseseznamem"/>
        <w:numPr>
          <w:ilvl w:val="0"/>
          <w:numId w:val="22"/>
        </w:numPr>
        <w:jc w:val="both"/>
        <w:rPr>
          <w:rFonts w:cs="Tahoma"/>
        </w:rPr>
      </w:pPr>
      <w:r w:rsidRPr="006923C2">
        <w:rPr>
          <w:rFonts w:cs="Tahoma"/>
        </w:rPr>
        <w:t xml:space="preserve">Uživatelé, opatrovníci či rodinní příslušníci mohou podávat stížnosti, připomínky, </w:t>
      </w:r>
      <w:r w:rsidR="00C73DF2" w:rsidRPr="006923C2">
        <w:rPr>
          <w:rFonts w:cs="Tahoma"/>
        </w:rPr>
        <w:t>náměty</w:t>
      </w:r>
      <w:r w:rsidR="00C73DF2">
        <w:rPr>
          <w:rFonts w:cs="Tahoma"/>
        </w:rPr>
        <w:t>, ale i</w:t>
      </w:r>
      <w:r w:rsidR="00C73DF2" w:rsidRPr="006923C2">
        <w:rPr>
          <w:rFonts w:cs="Tahoma"/>
        </w:rPr>
        <w:t xml:space="preserve"> </w:t>
      </w:r>
      <w:r w:rsidRPr="006923C2">
        <w:rPr>
          <w:rFonts w:cs="Tahoma"/>
        </w:rPr>
        <w:t xml:space="preserve">pochvaly, </w:t>
      </w:r>
      <w:r w:rsidR="00C73DF2">
        <w:rPr>
          <w:rFonts w:cs="Tahoma"/>
        </w:rPr>
        <w:t xml:space="preserve">a to </w:t>
      </w:r>
      <w:r w:rsidRPr="006923C2">
        <w:rPr>
          <w:rFonts w:cs="Tahoma"/>
        </w:rPr>
        <w:t>ústně, písemně, telefonicky a e-mailem sociálním pracovnicím, vedoucí zdravotně ošetřovatelského úseku a ředitel</w:t>
      </w:r>
      <w:r w:rsidR="009D2B96">
        <w:rPr>
          <w:rFonts w:cs="Tahoma"/>
        </w:rPr>
        <w:t>ce</w:t>
      </w:r>
      <w:r w:rsidRPr="006923C2">
        <w:rPr>
          <w:rFonts w:cs="Tahoma"/>
        </w:rPr>
        <w:t xml:space="preserve"> domova.</w:t>
      </w:r>
    </w:p>
    <w:p w:rsidR="006019DF" w:rsidRPr="006923C2" w:rsidRDefault="006019DF" w:rsidP="006019DF">
      <w:pPr>
        <w:pStyle w:val="Odstavecseseznamem"/>
        <w:rPr>
          <w:rFonts w:cs="Tahoma"/>
        </w:rPr>
      </w:pPr>
    </w:p>
    <w:p w:rsidR="006019DF" w:rsidRPr="006923C2" w:rsidRDefault="006019DF" w:rsidP="00630318">
      <w:pPr>
        <w:pStyle w:val="Odstavecseseznamem"/>
        <w:numPr>
          <w:ilvl w:val="0"/>
          <w:numId w:val="22"/>
        </w:numPr>
        <w:jc w:val="both"/>
        <w:rPr>
          <w:rFonts w:cs="Tahoma"/>
        </w:rPr>
      </w:pPr>
      <w:r w:rsidRPr="006923C2">
        <w:rPr>
          <w:rFonts w:cs="Tahoma"/>
        </w:rPr>
        <w:t>S jakýmikoli podněty nebo připomínkami se mohou uživatelé obracet také na</w:t>
      </w:r>
      <w:r w:rsidR="00C07AF8">
        <w:rPr>
          <w:rFonts w:cs="Tahoma"/>
        </w:rPr>
        <w:t> </w:t>
      </w:r>
      <w:r w:rsidRPr="006923C2">
        <w:rPr>
          <w:rFonts w:cs="Tahoma"/>
        </w:rPr>
        <w:t>pracovníky přímé péče nebo všeobecné sestry. Je-li vyhodnocení dané připomínky či podnětu v jejich kompetenci, je vše vyřešeno na místě</w:t>
      </w:r>
      <w:r w:rsidR="005D769C" w:rsidRPr="006923C2">
        <w:rPr>
          <w:rFonts w:cs="Tahoma"/>
        </w:rPr>
        <w:t>. V opačném případě je podnět předán sociálním pracovnicím</w:t>
      </w:r>
      <w:r w:rsidR="00CA1FDF">
        <w:rPr>
          <w:rFonts w:cs="Tahoma"/>
        </w:rPr>
        <w:t xml:space="preserve"> k dalšímu řeš</w:t>
      </w:r>
      <w:r w:rsidR="00AF1715">
        <w:rPr>
          <w:rFonts w:cs="Tahoma"/>
        </w:rPr>
        <w:t>e</w:t>
      </w:r>
      <w:r w:rsidR="00CA1FDF">
        <w:rPr>
          <w:rFonts w:cs="Tahoma"/>
        </w:rPr>
        <w:t>ní</w:t>
      </w:r>
      <w:r w:rsidR="005D769C" w:rsidRPr="006923C2">
        <w:rPr>
          <w:rFonts w:cs="Tahoma"/>
        </w:rPr>
        <w:t>.</w:t>
      </w:r>
    </w:p>
    <w:p w:rsidR="005D769C" w:rsidRPr="006923C2" w:rsidRDefault="005D769C" w:rsidP="005D769C">
      <w:pPr>
        <w:pStyle w:val="Odstavecseseznamem"/>
        <w:rPr>
          <w:rFonts w:cs="Tahoma"/>
        </w:rPr>
      </w:pPr>
    </w:p>
    <w:p w:rsidR="005D769C" w:rsidRPr="006923C2" w:rsidRDefault="005D769C" w:rsidP="00630318">
      <w:pPr>
        <w:pStyle w:val="Odstavecseseznamem"/>
        <w:numPr>
          <w:ilvl w:val="0"/>
          <w:numId w:val="22"/>
        </w:numPr>
        <w:jc w:val="both"/>
        <w:rPr>
          <w:rFonts w:cs="Tahoma"/>
        </w:rPr>
      </w:pPr>
      <w:r w:rsidRPr="006923C2">
        <w:rPr>
          <w:rFonts w:cs="Tahoma"/>
        </w:rPr>
        <w:t>Anonymní sdělení mohou uživatelé podávat do schránky stížností, která je umístěná v přízemí domova u výtahu A. Schránka stížností je vybírána pověřenými zaměstnanci 1 x týdně.</w:t>
      </w:r>
    </w:p>
    <w:p w:rsidR="005D769C" w:rsidRPr="006923C2" w:rsidRDefault="005D769C" w:rsidP="005D769C">
      <w:pPr>
        <w:pStyle w:val="Odstavecseseznamem"/>
        <w:rPr>
          <w:rFonts w:cs="Tahoma"/>
        </w:rPr>
      </w:pPr>
    </w:p>
    <w:p w:rsidR="005D769C" w:rsidRPr="006923C2" w:rsidRDefault="005D769C" w:rsidP="00630318">
      <w:pPr>
        <w:pStyle w:val="Odstavecseseznamem"/>
        <w:numPr>
          <w:ilvl w:val="0"/>
          <w:numId w:val="22"/>
        </w:numPr>
        <w:jc w:val="both"/>
        <w:rPr>
          <w:rFonts w:cs="Tahoma"/>
        </w:rPr>
      </w:pPr>
      <w:r w:rsidRPr="006923C2">
        <w:rPr>
          <w:rFonts w:cs="Tahoma"/>
        </w:rPr>
        <w:t>Pro méně pohyblivé uživatele je zřízena přenosná schránka stížností (v přízemí domova u výtahu A), kterou uživateli na požádání přinese klíčový pracovník nebo kterýkoliv zaměstnanec domova. Ten může stěžovateli pomoci s podáním stížnosti písemně, přijme stížnost ústně nebo přivolá kompetentního zaměstnance.</w:t>
      </w:r>
    </w:p>
    <w:p w:rsidR="005D769C" w:rsidRPr="006923C2" w:rsidRDefault="005D769C" w:rsidP="005D769C">
      <w:pPr>
        <w:pStyle w:val="Odstavecseseznamem"/>
        <w:rPr>
          <w:rFonts w:cs="Tahoma"/>
        </w:rPr>
      </w:pPr>
    </w:p>
    <w:p w:rsidR="005D769C" w:rsidRPr="006923C2" w:rsidRDefault="005D769C" w:rsidP="00630318">
      <w:pPr>
        <w:pStyle w:val="Odstavecseseznamem"/>
        <w:numPr>
          <w:ilvl w:val="0"/>
          <w:numId w:val="22"/>
        </w:numPr>
        <w:jc w:val="both"/>
        <w:rPr>
          <w:rFonts w:cs="Tahoma"/>
        </w:rPr>
      </w:pPr>
      <w:r w:rsidRPr="006923C2">
        <w:rPr>
          <w:rFonts w:cs="Tahoma"/>
        </w:rPr>
        <w:t>Všechny stížnosti jsou evidovány v Knize stížností a vyřízeny</w:t>
      </w:r>
      <w:r w:rsidR="002251EB" w:rsidRPr="006923C2">
        <w:rPr>
          <w:rFonts w:cs="Tahoma"/>
        </w:rPr>
        <w:t xml:space="preserve"> nejdéle do 30 dnů od přijetí stížnosti. Projednání stížnosti se řídí standardem kvality sociální služby č. 7. Všechny stížnosti jsou vyřízeny písemně. Vyřízení anonymní stížnosti je oznámeno písemně na nástěnce v přízemí u výtahu A.</w:t>
      </w:r>
      <w:r w:rsidRPr="006923C2">
        <w:rPr>
          <w:rFonts w:cs="Tahoma"/>
        </w:rPr>
        <w:t xml:space="preserve"> </w:t>
      </w:r>
    </w:p>
    <w:p w:rsidR="002251EB" w:rsidRPr="006923C2" w:rsidRDefault="002251EB" w:rsidP="002251EB">
      <w:pPr>
        <w:pStyle w:val="Odstavecseseznamem"/>
        <w:rPr>
          <w:rFonts w:cs="Tahoma"/>
        </w:rPr>
      </w:pPr>
    </w:p>
    <w:p w:rsidR="006019DF" w:rsidRDefault="002251EB" w:rsidP="006523A0">
      <w:pPr>
        <w:pStyle w:val="Odstavecseseznamem"/>
        <w:numPr>
          <w:ilvl w:val="0"/>
          <w:numId w:val="22"/>
        </w:numPr>
        <w:jc w:val="both"/>
        <w:rPr>
          <w:rFonts w:cs="Tahoma"/>
        </w:rPr>
      </w:pPr>
      <w:r w:rsidRPr="006923C2">
        <w:rPr>
          <w:rFonts w:cs="Tahoma"/>
        </w:rPr>
        <w:t>Pokud stěžovatel není spokojen s vyřízením své stížnosti</w:t>
      </w:r>
      <w:r w:rsidR="0085769B" w:rsidRPr="006923C2">
        <w:rPr>
          <w:rFonts w:cs="Tahoma"/>
        </w:rPr>
        <w:t xml:space="preserve"> odpovědnými pracovníky, může se obrátit na statutárního zástupce, na zřizovatele domova nebo na tyto další instituce:</w:t>
      </w:r>
      <w:r w:rsidR="006019DF" w:rsidRPr="006923C2">
        <w:rPr>
          <w:rFonts w:cs="Tahoma"/>
        </w:rPr>
        <w:t xml:space="preserve"> </w:t>
      </w:r>
    </w:p>
    <w:p w:rsidR="006019DF" w:rsidRPr="006923C2" w:rsidRDefault="006019DF" w:rsidP="006019DF">
      <w:pPr>
        <w:jc w:val="both"/>
        <w:rPr>
          <w:rFonts w:cs="Tahoma"/>
        </w:rPr>
      </w:pPr>
    </w:p>
    <w:tbl>
      <w:tblPr>
        <w:tblW w:w="8505" w:type="dxa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2835"/>
      </w:tblGrid>
      <w:tr w:rsidR="000746AD" w:rsidRPr="006923C2" w:rsidTr="006D53C7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746AD" w:rsidRPr="006923C2" w:rsidRDefault="000746AD" w:rsidP="00FF7B7A">
            <w:pPr>
              <w:pStyle w:val="Nadpistabulky"/>
              <w:snapToGrid w:val="0"/>
              <w:ind w:left="284"/>
              <w:rPr>
                <w:rFonts w:cs="Tahoma"/>
                <w:i w:val="0"/>
                <w:sz w:val="22"/>
                <w:szCs w:val="22"/>
              </w:rPr>
            </w:pPr>
            <w:r w:rsidRPr="006923C2">
              <w:rPr>
                <w:rFonts w:cs="Tahoma"/>
                <w:i w:val="0"/>
                <w:sz w:val="22"/>
                <w:szCs w:val="22"/>
              </w:rPr>
              <w:lastRenderedPageBreak/>
              <w:t>NÁZEV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746AD" w:rsidRPr="006923C2" w:rsidRDefault="000746AD" w:rsidP="00FF7B7A">
            <w:pPr>
              <w:pStyle w:val="Nadpistabulky"/>
              <w:snapToGrid w:val="0"/>
              <w:ind w:left="284"/>
              <w:rPr>
                <w:rFonts w:cs="Tahoma"/>
                <w:i w:val="0"/>
                <w:sz w:val="22"/>
                <w:szCs w:val="22"/>
              </w:rPr>
            </w:pPr>
            <w:r w:rsidRPr="006923C2">
              <w:rPr>
                <w:rFonts w:cs="Tahoma"/>
                <w:i w:val="0"/>
                <w:sz w:val="22"/>
                <w:szCs w:val="22"/>
              </w:rPr>
              <w:t xml:space="preserve">ADRESA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46AD" w:rsidRPr="006923C2" w:rsidRDefault="000746AD" w:rsidP="00FF7B7A">
            <w:pPr>
              <w:pStyle w:val="Nadpistabulky"/>
              <w:snapToGrid w:val="0"/>
              <w:ind w:left="284"/>
              <w:rPr>
                <w:rFonts w:cs="Tahoma"/>
                <w:i w:val="0"/>
                <w:sz w:val="22"/>
                <w:szCs w:val="22"/>
              </w:rPr>
            </w:pPr>
            <w:r w:rsidRPr="006923C2">
              <w:rPr>
                <w:rFonts w:cs="Tahoma"/>
                <w:i w:val="0"/>
                <w:sz w:val="22"/>
                <w:szCs w:val="22"/>
              </w:rPr>
              <w:t>TELEFON</w:t>
            </w:r>
          </w:p>
        </w:tc>
      </w:tr>
      <w:tr w:rsidR="000746AD" w:rsidRPr="006923C2" w:rsidTr="006D53C7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0746AD" w:rsidRPr="006923C2" w:rsidRDefault="000746AD" w:rsidP="00FF7B7A">
            <w:pPr>
              <w:pStyle w:val="Obsahtabulky"/>
              <w:snapToGrid w:val="0"/>
              <w:ind w:left="284"/>
              <w:jc w:val="center"/>
              <w:rPr>
                <w:rFonts w:cs="Tahoma"/>
                <w:sz w:val="22"/>
                <w:szCs w:val="22"/>
              </w:rPr>
            </w:pPr>
          </w:p>
          <w:p w:rsidR="000746AD" w:rsidRPr="006923C2" w:rsidRDefault="000746AD" w:rsidP="00FF7B7A">
            <w:pPr>
              <w:pStyle w:val="Obsahtabulky"/>
              <w:snapToGrid w:val="0"/>
              <w:ind w:left="284"/>
              <w:jc w:val="center"/>
              <w:rPr>
                <w:rFonts w:cs="Tahoma"/>
                <w:sz w:val="22"/>
                <w:szCs w:val="22"/>
              </w:rPr>
            </w:pPr>
            <w:r w:rsidRPr="006923C2">
              <w:rPr>
                <w:rFonts w:cs="Tahoma"/>
                <w:sz w:val="22"/>
                <w:szCs w:val="22"/>
              </w:rPr>
              <w:t xml:space="preserve">Město Blatná </w:t>
            </w:r>
          </w:p>
          <w:p w:rsidR="000746AD" w:rsidRPr="006923C2" w:rsidRDefault="000746AD" w:rsidP="00FF7B7A">
            <w:pPr>
              <w:pStyle w:val="Obsahtabulky"/>
              <w:snapToGrid w:val="0"/>
              <w:ind w:left="284"/>
              <w:jc w:val="center"/>
              <w:rPr>
                <w:rFonts w:cs="Tahoma"/>
                <w:sz w:val="22"/>
                <w:szCs w:val="22"/>
              </w:rPr>
            </w:pPr>
            <w:r w:rsidRPr="006923C2">
              <w:rPr>
                <w:rFonts w:cs="Tahoma"/>
                <w:sz w:val="22"/>
                <w:szCs w:val="22"/>
              </w:rPr>
              <w:t>zřizovatel</w:t>
            </w:r>
          </w:p>
          <w:p w:rsidR="000746AD" w:rsidRPr="006923C2" w:rsidRDefault="000746AD" w:rsidP="00FF7B7A">
            <w:pPr>
              <w:pStyle w:val="Obsahtabulky"/>
              <w:snapToGrid w:val="0"/>
              <w:ind w:left="284"/>
              <w:jc w:val="center"/>
              <w:rPr>
                <w:rFonts w:cs="Tahoma"/>
                <w:sz w:val="22"/>
                <w:szCs w:val="22"/>
              </w:rPr>
            </w:pPr>
            <w:r w:rsidRPr="006923C2">
              <w:rPr>
                <w:rFonts w:cs="Tahoma"/>
                <w:sz w:val="22"/>
                <w:szCs w:val="22"/>
              </w:rPr>
              <w:t>Domova pro seniory</w:t>
            </w:r>
          </w:p>
          <w:p w:rsidR="000746AD" w:rsidRPr="006923C2" w:rsidRDefault="000746AD" w:rsidP="00FF7B7A">
            <w:pPr>
              <w:pStyle w:val="Obsahtabulky"/>
              <w:snapToGrid w:val="0"/>
              <w:ind w:left="284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0746AD" w:rsidRPr="006923C2" w:rsidRDefault="000746AD" w:rsidP="00FF7B7A">
            <w:pPr>
              <w:pStyle w:val="Obsahtabulky"/>
              <w:snapToGrid w:val="0"/>
              <w:ind w:left="284"/>
              <w:rPr>
                <w:rFonts w:cs="Tahoma"/>
                <w:sz w:val="22"/>
                <w:szCs w:val="22"/>
              </w:rPr>
            </w:pPr>
          </w:p>
          <w:p w:rsidR="000746AD" w:rsidRPr="006923C2" w:rsidRDefault="000746AD" w:rsidP="00FF7B7A">
            <w:pPr>
              <w:pStyle w:val="Obsahtabulky"/>
              <w:snapToGrid w:val="0"/>
              <w:ind w:left="284"/>
              <w:rPr>
                <w:rFonts w:cs="Tahoma"/>
                <w:sz w:val="22"/>
                <w:szCs w:val="22"/>
              </w:rPr>
            </w:pPr>
            <w:r w:rsidRPr="006923C2">
              <w:rPr>
                <w:rFonts w:cs="Tahoma"/>
                <w:sz w:val="22"/>
                <w:szCs w:val="22"/>
              </w:rPr>
              <w:t xml:space="preserve">Městský úřad </w:t>
            </w:r>
          </w:p>
          <w:p w:rsidR="000746AD" w:rsidRPr="006923C2" w:rsidRDefault="000746AD" w:rsidP="00FF7B7A">
            <w:pPr>
              <w:pStyle w:val="Obsahtabulky"/>
              <w:snapToGrid w:val="0"/>
              <w:ind w:left="284"/>
              <w:rPr>
                <w:rFonts w:cs="Tahoma"/>
                <w:sz w:val="22"/>
                <w:szCs w:val="22"/>
              </w:rPr>
            </w:pPr>
            <w:r w:rsidRPr="006923C2">
              <w:rPr>
                <w:rFonts w:cs="Tahoma"/>
                <w:sz w:val="22"/>
                <w:szCs w:val="22"/>
              </w:rPr>
              <w:t xml:space="preserve">T. G. Masaryka 322 </w:t>
            </w:r>
          </w:p>
          <w:p w:rsidR="000746AD" w:rsidRPr="006923C2" w:rsidRDefault="000746AD" w:rsidP="00FF7B7A">
            <w:pPr>
              <w:pStyle w:val="Obsahtabulky"/>
              <w:snapToGrid w:val="0"/>
              <w:ind w:left="284"/>
              <w:rPr>
                <w:rFonts w:cs="Tahoma"/>
                <w:sz w:val="22"/>
                <w:szCs w:val="22"/>
              </w:rPr>
            </w:pPr>
            <w:r w:rsidRPr="006923C2">
              <w:rPr>
                <w:rFonts w:cs="Tahoma"/>
                <w:sz w:val="22"/>
                <w:szCs w:val="22"/>
              </w:rPr>
              <w:t>388 01 Blatná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46AD" w:rsidRPr="006923C2" w:rsidRDefault="000746AD" w:rsidP="00FF7B7A">
            <w:pPr>
              <w:pStyle w:val="Obsahtabulky"/>
              <w:snapToGrid w:val="0"/>
              <w:ind w:left="284"/>
              <w:rPr>
                <w:rFonts w:cs="Tahoma"/>
                <w:sz w:val="22"/>
                <w:szCs w:val="22"/>
              </w:rPr>
            </w:pPr>
          </w:p>
          <w:p w:rsidR="000746AD" w:rsidRPr="006923C2" w:rsidRDefault="000746AD" w:rsidP="00FF7B7A">
            <w:pPr>
              <w:pStyle w:val="Obsahtabulky"/>
              <w:snapToGrid w:val="0"/>
              <w:ind w:left="284"/>
              <w:jc w:val="center"/>
              <w:rPr>
                <w:rFonts w:cs="Tahoma"/>
                <w:sz w:val="22"/>
                <w:szCs w:val="22"/>
              </w:rPr>
            </w:pPr>
          </w:p>
          <w:p w:rsidR="000746AD" w:rsidRPr="006923C2" w:rsidRDefault="000746AD" w:rsidP="00FF7B7A">
            <w:pPr>
              <w:pStyle w:val="Obsahtabulky"/>
              <w:snapToGrid w:val="0"/>
              <w:ind w:left="284"/>
              <w:jc w:val="center"/>
              <w:rPr>
                <w:rFonts w:cs="Tahoma"/>
                <w:sz w:val="22"/>
                <w:szCs w:val="22"/>
              </w:rPr>
            </w:pPr>
            <w:r w:rsidRPr="006923C2">
              <w:rPr>
                <w:rFonts w:cs="Tahoma"/>
                <w:sz w:val="22"/>
                <w:szCs w:val="22"/>
              </w:rPr>
              <w:t>tel. 383 416 212</w:t>
            </w:r>
          </w:p>
          <w:p w:rsidR="000746AD" w:rsidRPr="006923C2" w:rsidRDefault="000746AD" w:rsidP="00FF7B7A">
            <w:pPr>
              <w:pStyle w:val="Obsahtabulky"/>
              <w:snapToGrid w:val="0"/>
              <w:ind w:left="284"/>
              <w:jc w:val="center"/>
              <w:rPr>
                <w:rFonts w:cs="Tahoma"/>
                <w:sz w:val="22"/>
                <w:szCs w:val="22"/>
              </w:rPr>
            </w:pPr>
            <w:r w:rsidRPr="006923C2">
              <w:rPr>
                <w:rFonts w:cs="Tahoma"/>
                <w:sz w:val="22"/>
                <w:szCs w:val="22"/>
              </w:rPr>
              <w:t>vedoucí sociálního odboru</w:t>
            </w:r>
          </w:p>
        </w:tc>
      </w:tr>
      <w:tr w:rsidR="000746AD" w:rsidRPr="006923C2" w:rsidTr="006D53C7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0746AD" w:rsidRPr="006923C2" w:rsidRDefault="000746AD" w:rsidP="00FF7B7A">
            <w:pPr>
              <w:pStyle w:val="Obsahtabulky"/>
              <w:snapToGrid w:val="0"/>
              <w:ind w:left="284"/>
              <w:jc w:val="center"/>
              <w:rPr>
                <w:rFonts w:cs="Tahoma"/>
                <w:sz w:val="22"/>
                <w:szCs w:val="22"/>
              </w:rPr>
            </w:pPr>
          </w:p>
          <w:p w:rsidR="000746AD" w:rsidRPr="006923C2" w:rsidRDefault="000746AD" w:rsidP="00FF7B7A">
            <w:pPr>
              <w:pStyle w:val="Obsahtabulky"/>
              <w:snapToGrid w:val="0"/>
              <w:ind w:left="284"/>
              <w:jc w:val="center"/>
              <w:rPr>
                <w:rFonts w:cs="Tahoma"/>
                <w:sz w:val="22"/>
                <w:szCs w:val="22"/>
              </w:rPr>
            </w:pPr>
          </w:p>
          <w:p w:rsidR="000746AD" w:rsidRPr="006923C2" w:rsidRDefault="000746AD" w:rsidP="00FF7B7A">
            <w:pPr>
              <w:pStyle w:val="Obsahtabulky"/>
              <w:snapToGrid w:val="0"/>
              <w:ind w:left="284"/>
              <w:jc w:val="center"/>
              <w:rPr>
                <w:rFonts w:cs="Tahoma"/>
                <w:sz w:val="22"/>
                <w:szCs w:val="22"/>
              </w:rPr>
            </w:pPr>
            <w:r w:rsidRPr="006923C2">
              <w:rPr>
                <w:rFonts w:cs="Tahoma"/>
                <w:sz w:val="22"/>
                <w:szCs w:val="22"/>
              </w:rPr>
              <w:t>Veřejný ochránce práv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0746AD" w:rsidRPr="006923C2" w:rsidRDefault="000746AD" w:rsidP="00FF7B7A">
            <w:pPr>
              <w:pStyle w:val="Obsahtabulky"/>
              <w:snapToGrid w:val="0"/>
              <w:ind w:left="284"/>
              <w:rPr>
                <w:rFonts w:cs="Tahoma"/>
                <w:sz w:val="22"/>
                <w:szCs w:val="22"/>
              </w:rPr>
            </w:pPr>
          </w:p>
          <w:p w:rsidR="000746AD" w:rsidRPr="006923C2" w:rsidRDefault="000746AD" w:rsidP="00FF7B7A">
            <w:pPr>
              <w:pStyle w:val="Obsahtabulky"/>
              <w:snapToGrid w:val="0"/>
              <w:ind w:left="284"/>
              <w:rPr>
                <w:rFonts w:cs="Tahoma"/>
                <w:sz w:val="22"/>
                <w:szCs w:val="22"/>
              </w:rPr>
            </w:pPr>
            <w:r w:rsidRPr="006923C2">
              <w:rPr>
                <w:rFonts w:cs="Tahoma"/>
                <w:sz w:val="22"/>
                <w:szCs w:val="22"/>
              </w:rPr>
              <w:t xml:space="preserve">Kancelář veřejného ochránce práv Údolní 39 </w:t>
            </w:r>
          </w:p>
          <w:p w:rsidR="000746AD" w:rsidRPr="006923C2" w:rsidRDefault="000746AD" w:rsidP="00FF7B7A">
            <w:pPr>
              <w:pStyle w:val="Obsahtabulky"/>
              <w:snapToGrid w:val="0"/>
              <w:ind w:left="284"/>
              <w:rPr>
                <w:rFonts w:cs="Tahoma"/>
                <w:sz w:val="22"/>
                <w:szCs w:val="22"/>
              </w:rPr>
            </w:pPr>
            <w:r w:rsidRPr="006923C2">
              <w:rPr>
                <w:rFonts w:cs="Tahoma"/>
                <w:sz w:val="22"/>
                <w:szCs w:val="22"/>
              </w:rPr>
              <w:t>602 00 Brno</w:t>
            </w:r>
          </w:p>
          <w:p w:rsidR="000746AD" w:rsidRPr="006923C2" w:rsidRDefault="000746AD" w:rsidP="00FF7B7A">
            <w:pPr>
              <w:pStyle w:val="Obsahtabulky"/>
              <w:snapToGrid w:val="0"/>
              <w:ind w:left="284"/>
              <w:rPr>
                <w:rFonts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46AD" w:rsidRPr="006923C2" w:rsidRDefault="000746AD" w:rsidP="00FF7B7A">
            <w:pPr>
              <w:pStyle w:val="Obsahtabulky"/>
              <w:snapToGrid w:val="0"/>
              <w:ind w:left="284"/>
              <w:rPr>
                <w:rFonts w:cs="Tahoma"/>
                <w:sz w:val="22"/>
                <w:szCs w:val="22"/>
              </w:rPr>
            </w:pPr>
          </w:p>
          <w:p w:rsidR="000746AD" w:rsidRPr="006923C2" w:rsidRDefault="000746AD" w:rsidP="00FF7B7A">
            <w:pPr>
              <w:pStyle w:val="Obsahtabulky"/>
              <w:snapToGrid w:val="0"/>
              <w:ind w:left="284"/>
              <w:jc w:val="center"/>
              <w:rPr>
                <w:rFonts w:cs="Tahoma"/>
                <w:sz w:val="22"/>
                <w:szCs w:val="22"/>
              </w:rPr>
            </w:pPr>
          </w:p>
          <w:p w:rsidR="000746AD" w:rsidRPr="006923C2" w:rsidRDefault="000746AD" w:rsidP="00FF7B7A">
            <w:pPr>
              <w:pStyle w:val="Obsahtabulky"/>
              <w:snapToGrid w:val="0"/>
              <w:ind w:left="284"/>
              <w:jc w:val="center"/>
              <w:rPr>
                <w:rFonts w:cs="Tahoma"/>
                <w:sz w:val="22"/>
                <w:szCs w:val="22"/>
              </w:rPr>
            </w:pPr>
            <w:r w:rsidRPr="006923C2">
              <w:rPr>
                <w:rFonts w:cs="Tahoma"/>
                <w:sz w:val="22"/>
                <w:szCs w:val="22"/>
              </w:rPr>
              <w:t>tel. 542 542 111</w:t>
            </w:r>
          </w:p>
          <w:p w:rsidR="000746AD" w:rsidRPr="006923C2" w:rsidRDefault="000746AD" w:rsidP="00FF7B7A">
            <w:pPr>
              <w:pStyle w:val="Obsahtabulky"/>
              <w:ind w:left="284"/>
              <w:jc w:val="center"/>
              <w:rPr>
                <w:sz w:val="22"/>
                <w:szCs w:val="22"/>
              </w:rPr>
            </w:pPr>
            <w:r w:rsidRPr="006923C2">
              <w:rPr>
                <w:sz w:val="22"/>
                <w:szCs w:val="22"/>
              </w:rPr>
              <w:t xml:space="preserve">    542 542 555</w:t>
            </w:r>
          </w:p>
          <w:p w:rsidR="000746AD" w:rsidRPr="006923C2" w:rsidRDefault="000746AD" w:rsidP="00FF7B7A">
            <w:pPr>
              <w:pStyle w:val="Obsahtabulky"/>
              <w:ind w:left="284"/>
              <w:jc w:val="center"/>
              <w:rPr>
                <w:sz w:val="22"/>
                <w:szCs w:val="22"/>
              </w:rPr>
            </w:pPr>
          </w:p>
        </w:tc>
      </w:tr>
      <w:tr w:rsidR="000746AD" w:rsidRPr="006923C2" w:rsidTr="006D53C7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0746AD" w:rsidRPr="006923C2" w:rsidRDefault="000746AD" w:rsidP="00FF7B7A">
            <w:pPr>
              <w:pStyle w:val="Obsahtabulky"/>
              <w:snapToGrid w:val="0"/>
              <w:ind w:left="284"/>
              <w:jc w:val="center"/>
              <w:rPr>
                <w:rFonts w:cs="Tahoma"/>
                <w:sz w:val="22"/>
                <w:szCs w:val="22"/>
              </w:rPr>
            </w:pPr>
          </w:p>
          <w:p w:rsidR="000746AD" w:rsidRPr="006923C2" w:rsidRDefault="000746AD" w:rsidP="00FF7B7A">
            <w:pPr>
              <w:pStyle w:val="Obsahtabulky"/>
              <w:snapToGrid w:val="0"/>
              <w:ind w:left="284"/>
              <w:jc w:val="center"/>
              <w:rPr>
                <w:rFonts w:cs="Tahoma"/>
                <w:sz w:val="22"/>
                <w:szCs w:val="22"/>
              </w:rPr>
            </w:pPr>
          </w:p>
          <w:p w:rsidR="000746AD" w:rsidRPr="006923C2" w:rsidRDefault="000746AD" w:rsidP="00FF7B7A">
            <w:pPr>
              <w:pStyle w:val="Obsahtabulky"/>
              <w:snapToGrid w:val="0"/>
              <w:ind w:left="284"/>
              <w:jc w:val="center"/>
              <w:rPr>
                <w:rFonts w:cs="Tahoma"/>
                <w:sz w:val="22"/>
                <w:szCs w:val="22"/>
              </w:rPr>
            </w:pPr>
            <w:r w:rsidRPr="006923C2">
              <w:rPr>
                <w:rFonts w:cs="Tahoma"/>
                <w:sz w:val="22"/>
                <w:szCs w:val="22"/>
              </w:rPr>
              <w:t>Český helsinský výbor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0746AD" w:rsidRPr="006923C2" w:rsidRDefault="000746AD" w:rsidP="00FF7B7A">
            <w:pPr>
              <w:pStyle w:val="Obsahtabulky"/>
              <w:snapToGrid w:val="0"/>
              <w:ind w:left="284"/>
              <w:rPr>
                <w:rFonts w:cs="Tahoma"/>
                <w:sz w:val="22"/>
                <w:szCs w:val="22"/>
              </w:rPr>
            </w:pPr>
          </w:p>
          <w:p w:rsidR="000746AD" w:rsidRPr="006923C2" w:rsidRDefault="000746AD" w:rsidP="00FF7B7A">
            <w:pPr>
              <w:pStyle w:val="Obsahtabulky"/>
              <w:snapToGrid w:val="0"/>
              <w:ind w:left="284"/>
              <w:rPr>
                <w:rFonts w:cs="Tahoma"/>
                <w:sz w:val="22"/>
                <w:szCs w:val="22"/>
              </w:rPr>
            </w:pPr>
            <w:r w:rsidRPr="006923C2">
              <w:rPr>
                <w:rFonts w:cs="Tahoma"/>
                <w:sz w:val="22"/>
                <w:szCs w:val="22"/>
              </w:rPr>
              <w:t>Český helsinský výbor</w:t>
            </w:r>
          </w:p>
          <w:p w:rsidR="000746AD" w:rsidRPr="006923C2" w:rsidRDefault="000746AD" w:rsidP="00FF7B7A">
            <w:pPr>
              <w:pStyle w:val="Obsahtabulky"/>
              <w:snapToGrid w:val="0"/>
              <w:ind w:left="284"/>
              <w:rPr>
                <w:rFonts w:cs="Tahoma"/>
                <w:sz w:val="22"/>
                <w:szCs w:val="22"/>
              </w:rPr>
            </w:pPr>
            <w:r w:rsidRPr="006923C2">
              <w:rPr>
                <w:rFonts w:cs="Tahoma"/>
                <w:sz w:val="22"/>
                <w:szCs w:val="22"/>
              </w:rPr>
              <w:t>Ostrovského 253/3</w:t>
            </w:r>
          </w:p>
          <w:p w:rsidR="000746AD" w:rsidRPr="006923C2" w:rsidRDefault="000746AD" w:rsidP="00FF7B7A">
            <w:pPr>
              <w:pStyle w:val="Obsahtabulky"/>
              <w:snapToGrid w:val="0"/>
              <w:ind w:left="284"/>
              <w:rPr>
                <w:rFonts w:cs="Tahoma"/>
                <w:sz w:val="22"/>
                <w:szCs w:val="22"/>
              </w:rPr>
            </w:pPr>
            <w:r w:rsidRPr="006923C2">
              <w:rPr>
                <w:rFonts w:cs="Tahoma"/>
                <w:sz w:val="22"/>
                <w:szCs w:val="22"/>
              </w:rPr>
              <w:t>150 00 Praha 5</w:t>
            </w:r>
          </w:p>
          <w:p w:rsidR="000746AD" w:rsidRPr="006923C2" w:rsidRDefault="000746AD" w:rsidP="00FF7B7A">
            <w:pPr>
              <w:pStyle w:val="Obsahtabulky"/>
              <w:snapToGrid w:val="0"/>
              <w:ind w:left="284"/>
              <w:rPr>
                <w:rFonts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46AD" w:rsidRPr="006923C2" w:rsidRDefault="000746AD" w:rsidP="00FF7B7A">
            <w:pPr>
              <w:pStyle w:val="Obsahtabulky"/>
              <w:snapToGrid w:val="0"/>
              <w:ind w:left="284"/>
              <w:rPr>
                <w:rFonts w:cs="Tahoma"/>
                <w:sz w:val="22"/>
                <w:szCs w:val="22"/>
              </w:rPr>
            </w:pPr>
          </w:p>
          <w:p w:rsidR="000746AD" w:rsidRPr="006923C2" w:rsidRDefault="000746AD" w:rsidP="00FF7B7A">
            <w:pPr>
              <w:pStyle w:val="Obsahtabulky"/>
              <w:snapToGrid w:val="0"/>
              <w:ind w:left="284"/>
              <w:jc w:val="center"/>
              <w:rPr>
                <w:rFonts w:cs="Tahoma"/>
                <w:sz w:val="22"/>
                <w:szCs w:val="22"/>
              </w:rPr>
            </w:pPr>
          </w:p>
          <w:p w:rsidR="000746AD" w:rsidRPr="006923C2" w:rsidRDefault="000746AD" w:rsidP="00FF7B7A">
            <w:pPr>
              <w:pStyle w:val="Obsahtabulky"/>
              <w:snapToGrid w:val="0"/>
              <w:ind w:left="284"/>
              <w:jc w:val="center"/>
              <w:rPr>
                <w:rFonts w:cs="Tahoma"/>
                <w:sz w:val="22"/>
                <w:szCs w:val="22"/>
              </w:rPr>
            </w:pPr>
            <w:r w:rsidRPr="006923C2">
              <w:rPr>
                <w:rFonts w:cs="Tahoma"/>
                <w:sz w:val="22"/>
                <w:szCs w:val="22"/>
              </w:rPr>
              <w:t>tel. č. 220 515 188</w:t>
            </w:r>
          </w:p>
        </w:tc>
      </w:tr>
    </w:tbl>
    <w:p w:rsidR="000746AD" w:rsidRPr="006923C2" w:rsidRDefault="000746AD" w:rsidP="000746AD">
      <w:pPr>
        <w:ind w:left="284"/>
        <w:jc w:val="both"/>
        <w:rPr>
          <w:rFonts w:cs="Tahoma"/>
        </w:rPr>
      </w:pPr>
    </w:p>
    <w:p w:rsidR="000746AD" w:rsidRPr="00667C73" w:rsidRDefault="000746AD" w:rsidP="000746AD">
      <w:pPr>
        <w:tabs>
          <w:tab w:val="left" w:pos="720"/>
        </w:tabs>
        <w:jc w:val="both"/>
        <w:rPr>
          <w:rFonts w:cs="Tahoma"/>
          <w:iCs/>
          <w:sz w:val="20"/>
        </w:rPr>
      </w:pPr>
    </w:p>
    <w:p w:rsidR="0085769B" w:rsidRPr="006923C2" w:rsidRDefault="0085769B" w:rsidP="000746AD">
      <w:pPr>
        <w:tabs>
          <w:tab w:val="left" w:pos="720"/>
        </w:tabs>
        <w:jc w:val="center"/>
        <w:rPr>
          <w:rFonts w:cs="Tahoma"/>
          <w:b/>
          <w:iCs/>
        </w:rPr>
      </w:pPr>
    </w:p>
    <w:p w:rsidR="000746AD" w:rsidRPr="006923C2" w:rsidRDefault="000746AD" w:rsidP="00FF4554">
      <w:pPr>
        <w:tabs>
          <w:tab w:val="left" w:pos="720"/>
        </w:tabs>
        <w:rPr>
          <w:rFonts w:cs="Tahoma"/>
          <w:b/>
          <w:iCs/>
          <w:smallCaps/>
        </w:rPr>
      </w:pPr>
      <w:r w:rsidRPr="006923C2">
        <w:rPr>
          <w:rFonts w:cs="Tahoma"/>
          <w:b/>
          <w:iCs/>
          <w:smallCaps/>
        </w:rPr>
        <w:t>Čl</w:t>
      </w:r>
      <w:r w:rsidR="002853A9" w:rsidRPr="006923C2">
        <w:rPr>
          <w:rFonts w:cs="Tahoma"/>
          <w:b/>
          <w:iCs/>
          <w:smallCaps/>
        </w:rPr>
        <w:t>.</w:t>
      </w:r>
      <w:r w:rsidR="00FF4554" w:rsidRPr="006923C2">
        <w:rPr>
          <w:rFonts w:cs="Tahoma"/>
          <w:b/>
          <w:iCs/>
          <w:smallCaps/>
        </w:rPr>
        <w:t xml:space="preserve"> </w:t>
      </w:r>
      <w:r w:rsidR="009F2D2F" w:rsidRPr="006923C2">
        <w:rPr>
          <w:rFonts w:cs="Tahoma"/>
          <w:b/>
          <w:iCs/>
          <w:smallCaps/>
        </w:rPr>
        <w:t>19</w:t>
      </w:r>
      <w:r w:rsidR="00FF4554" w:rsidRPr="006923C2">
        <w:rPr>
          <w:rFonts w:cs="Tahoma"/>
          <w:b/>
          <w:iCs/>
          <w:smallCaps/>
        </w:rPr>
        <w:t xml:space="preserve"> </w:t>
      </w:r>
      <w:r w:rsidRPr="006923C2">
        <w:rPr>
          <w:rFonts w:cs="Tahoma"/>
          <w:b/>
          <w:iCs/>
          <w:smallCaps/>
        </w:rPr>
        <w:t>Opatření proti porušování pořádku</w:t>
      </w:r>
    </w:p>
    <w:p w:rsidR="0085769B" w:rsidRPr="006923C2" w:rsidRDefault="0085769B" w:rsidP="000746AD">
      <w:pPr>
        <w:tabs>
          <w:tab w:val="left" w:pos="720"/>
        </w:tabs>
        <w:jc w:val="center"/>
        <w:rPr>
          <w:rFonts w:cs="Tahoma"/>
          <w:iCs/>
          <w:smallCaps/>
          <w:u w:val="single"/>
        </w:rPr>
      </w:pPr>
    </w:p>
    <w:p w:rsidR="000746AD" w:rsidRPr="006923C2" w:rsidRDefault="0085769B" w:rsidP="0085769B">
      <w:pPr>
        <w:pStyle w:val="Odstavecseseznamem"/>
        <w:numPr>
          <w:ilvl w:val="0"/>
          <w:numId w:val="23"/>
        </w:numPr>
        <w:tabs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 xml:space="preserve">Jestliže uživatel porušuje </w:t>
      </w:r>
      <w:r w:rsidR="009216DF">
        <w:rPr>
          <w:rFonts w:cs="Tahoma"/>
          <w:iCs/>
        </w:rPr>
        <w:t>klid a</w:t>
      </w:r>
      <w:r w:rsidRPr="006923C2">
        <w:rPr>
          <w:rFonts w:cs="Tahoma"/>
          <w:iCs/>
        </w:rPr>
        <w:t xml:space="preserve"> pořádek v domově nebo se opakovaně chová v rozporu s Domácím řádem a odpovědným pracovníkům se nepodaří zjednat nápravu, je uživatel vyzván ke změně chování. Je také poučen o možných důsledcích, které by si mohl nevhodným chováním přivodit. Pokud nedojde k nápravě, může být takové chování posuzováno jako důvod k ukončení poskytování služby.</w:t>
      </w:r>
    </w:p>
    <w:p w:rsidR="006727FC" w:rsidRPr="006923C2" w:rsidRDefault="006727FC" w:rsidP="006727FC">
      <w:pPr>
        <w:tabs>
          <w:tab w:val="left" w:pos="720"/>
        </w:tabs>
        <w:ind w:left="360"/>
        <w:jc w:val="both"/>
        <w:rPr>
          <w:rFonts w:cs="Tahoma"/>
          <w:iCs/>
        </w:rPr>
      </w:pPr>
    </w:p>
    <w:p w:rsidR="0085769B" w:rsidRPr="006923C2" w:rsidRDefault="0085769B" w:rsidP="0085769B">
      <w:pPr>
        <w:pStyle w:val="Odstavecseseznamem"/>
        <w:numPr>
          <w:ilvl w:val="0"/>
          <w:numId w:val="23"/>
        </w:numPr>
        <w:tabs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Za závažné porušování pořádku se považuje také neoprávněné a hrubé napadání zaměstnanců domova nebo ostatních uživatelů, hádky</w:t>
      </w:r>
      <w:r w:rsidR="006727FC" w:rsidRPr="006923C2">
        <w:rPr>
          <w:rFonts w:cs="Tahoma"/>
          <w:iCs/>
        </w:rPr>
        <w:t>,</w:t>
      </w:r>
      <w:r w:rsidRPr="006923C2">
        <w:rPr>
          <w:rFonts w:cs="Tahoma"/>
          <w:iCs/>
        </w:rPr>
        <w:t xml:space="preserve"> šikana</w:t>
      </w:r>
      <w:r w:rsidR="006727FC" w:rsidRPr="006923C2">
        <w:rPr>
          <w:rFonts w:cs="Tahoma"/>
          <w:iCs/>
        </w:rPr>
        <w:t>, nevhodné chování k návštěvníkům domova, obtěžování ostatních uživatelů nadměrným hlukem, zápachem, nedodržováním hygienických norem.</w:t>
      </w:r>
    </w:p>
    <w:p w:rsidR="006727FC" w:rsidRPr="006923C2" w:rsidRDefault="006727FC" w:rsidP="006727FC">
      <w:pPr>
        <w:pStyle w:val="Odstavecseseznamem"/>
        <w:rPr>
          <w:rFonts w:cs="Tahoma"/>
          <w:iCs/>
        </w:rPr>
      </w:pPr>
    </w:p>
    <w:p w:rsidR="006727FC" w:rsidRPr="006923C2" w:rsidRDefault="006727FC" w:rsidP="0085769B">
      <w:pPr>
        <w:pStyle w:val="Odstavecseseznamem"/>
        <w:numPr>
          <w:ilvl w:val="0"/>
          <w:numId w:val="23"/>
        </w:numPr>
        <w:tabs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 xml:space="preserve">Všechny prostory poskytovatele jsou nekuřácké a platí zde zákaz kouření, </w:t>
      </w:r>
      <w:proofErr w:type="gramStart"/>
      <w:r w:rsidRPr="006923C2">
        <w:rPr>
          <w:rFonts w:cs="Tahoma"/>
          <w:iCs/>
        </w:rPr>
        <w:t xml:space="preserve">kromě  </w:t>
      </w:r>
      <w:r w:rsidR="009D2B96">
        <w:rPr>
          <w:rFonts w:cs="Tahoma"/>
          <w:iCs/>
        </w:rPr>
        <w:t>venkovních</w:t>
      </w:r>
      <w:proofErr w:type="gramEnd"/>
      <w:r w:rsidR="009D2B96">
        <w:rPr>
          <w:rFonts w:cs="Tahoma"/>
          <w:iCs/>
        </w:rPr>
        <w:t xml:space="preserve"> prostor</w:t>
      </w:r>
      <w:r w:rsidR="009216DF">
        <w:rPr>
          <w:rFonts w:cs="Tahoma"/>
          <w:iCs/>
        </w:rPr>
        <w:t xml:space="preserve">, </w:t>
      </w:r>
      <w:r w:rsidRPr="006923C2">
        <w:rPr>
          <w:rFonts w:cs="Tahoma"/>
          <w:iCs/>
        </w:rPr>
        <w:t>ochoz</w:t>
      </w:r>
      <w:r w:rsidR="009D2B96">
        <w:rPr>
          <w:rFonts w:cs="Tahoma"/>
          <w:iCs/>
        </w:rPr>
        <w:t>ů</w:t>
      </w:r>
      <w:r w:rsidRPr="006923C2">
        <w:rPr>
          <w:rFonts w:cs="Tahoma"/>
          <w:iCs/>
        </w:rPr>
        <w:t xml:space="preserve"> </w:t>
      </w:r>
      <w:r w:rsidR="009D2B96">
        <w:rPr>
          <w:rFonts w:cs="Tahoma"/>
          <w:iCs/>
        </w:rPr>
        <w:t>a</w:t>
      </w:r>
      <w:r w:rsidRPr="006923C2">
        <w:rPr>
          <w:rFonts w:cs="Tahoma"/>
          <w:iCs/>
        </w:rPr>
        <w:t> atri</w:t>
      </w:r>
      <w:r w:rsidR="009D2B96">
        <w:rPr>
          <w:rFonts w:cs="Tahoma"/>
          <w:iCs/>
        </w:rPr>
        <w:t>a</w:t>
      </w:r>
      <w:r w:rsidR="009216DF">
        <w:rPr>
          <w:rFonts w:cs="Tahoma"/>
          <w:iCs/>
        </w:rPr>
        <w:t>, kde je kouření povoleno</w:t>
      </w:r>
      <w:r w:rsidRPr="006923C2">
        <w:rPr>
          <w:rFonts w:cs="Tahoma"/>
          <w:iCs/>
        </w:rPr>
        <w:t>.</w:t>
      </w:r>
    </w:p>
    <w:p w:rsidR="004418A5" w:rsidRPr="006923C2" w:rsidRDefault="004418A5" w:rsidP="009F2D2F">
      <w:pPr>
        <w:tabs>
          <w:tab w:val="left" w:pos="1440"/>
        </w:tabs>
        <w:rPr>
          <w:rFonts w:cs="Tahoma"/>
          <w:b/>
          <w:iCs/>
          <w:smallCaps/>
        </w:rPr>
      </w:pPr>
    </w:p>
    <w:p w:rsidR="000746AD" w:rsidRPr="006923C2" w:rsidRDefault="000746AD" w:rsidP="009F2D2F">
      <w:pPr>
        <w:tabs>
          <w:tab w:val="left" w:pos="1440"/>
        </w:tabs>
        <w:rPr>
          <w:rFonts w:cs="Tahoma"/>
          <w:b/>
          <w:iCs/>
          <w:smallCaps/>
        </w:rPr>
      </w:pPr>
      <w:r w:rsidRPr="006923C2">
        <w:rPr>
          <w:rFonts w:cs="Tahoma"/>
          <w:b/>
          <w:iCs/>
          <w:smallCaps/>
        </w:rPr>
        <w:t>Čl.</w:t>
      </w:r>
      <w:r w:rsidR="00FF4554" w:rsidRPr="006923C2">
        <w:rPr>
          <w:rFonts w:cs="Tahoma"/>
          <w:b/>
          <w:iCs/>
          <w:smallCaps/>
        </w:rPr>
        <w:t xml:space="preserve"> 2</w:t>
      </w:r>
      <w:r w:rsidR="009F2D2F" w:rsidRPr="006923C2">
        <w:rPr>
          <w:rFonts w:cs="Tahoma"/>
          <w:b/>
          <w:iCs/>
          <w:smallCaps/>
        </w:rPr>
        <w:t>0</w:t>
      </w:r>
      <w:r w:rsidR="00FF4554" w:rsidRPr="006923C2">
        <w:rPr>
          <w:rFonts w:cs="Tahoma"/>
          <w:b/>
          <w:iCs/>
          <w:smallCaps/>
        </w:rPr>
        <w:t xml:space="preserve"> </w:t>
      </w:r>
      <w:r w:rsidR="006727FC" w:rsidRPr="006923C2">
        <w:rPr>
          <w:rFonts w:cs="Tahoma"/>
          <w:b/>
          <w:iCs/>
          <w:smallCaps/>
        </w:rPr>
        <w:t>Havarijní a mimořádné situace v</w:t>
      </w:r>
      <w:r w:rsidR="002853A9" w:rsidRPr="006923C2">
        <w:rPr>
          <w:rFonts w:cs="Tahoma"/>
          <w:b/>
          <w:iCs/>
          <w:smallCaps/>
        </w:rPr>
        <w:t> </w:t>
      </w:r>
      <w:r w:rsidR="006727FC" w:rsidRPr="006923C2">
        <w:rPr>
          <w:rFonts w:cs="Tahoma"/>
          <w:b/>
          <w:iCs/>
          <w:smallCaps/>
        </w:rPr>
        <w:t>domově</w:t>
      </w:r>
    </w:p>
    <w:p w:rsidR="002853A9" w:rsidRPr="006923C2" w:rsidRDefault="002853A9" w:rsidP="000746AD">
      <w:pPr>
        <w:tabs>
          <w:tab w:val="left" w:pos="1440"/>
        </w:tabs>
        <w:ind w:left="720"/>
        <w:jc w:val="center"/>
        <w:rPr>
          <w:rFonts w:cs="Tahoma"/>
          <w:iCs/>
          <w:smallCaps/>
          <w:u w:val="single"/>
        </w:rPr>
      </w:pPr>
    </w:p>
    <w:p w:rsidR="000746AD" w:rsidRPr="006923C2" w:rsidRDefault="006727FC" w:rsidP="009D2B96">
      <w:pPr>
        <w:pStyle w:val="Popisek"/>
        <w:numPr>
          <w:ilvl w:val="0"/>
          <w:numId w:val="24"/>
        </w:numPr>
        <w:suppressLineNumbers w:val="0"/>
        <w:tabs>
          <w:tab w:val="left" w:pos="1440"/>
        </w:tabs>
        <w:spacing w:before="0" w:after="0"/>
        <w:jc w:val="both"/>
        <w:rPr>
          <w:i w:val="0"/>
        </w:rPr>
      </w:pPr>
      <w:r w:rsidRPr="006923C2">
        <w:rPr>
          <w:i w:val="0"/>
        </w:rPr>
        <w:t>Nouzové a havarijní situace jsou takové mimořádné situace, které zásadně vybočují z běžného provozu a činnosti organizace a v jejichž důsledku nemůže být služba poskytována standardním postupem.</w:t>
      </w:r>
    </w:p>
    <w:p w:rsidR="002853A9" w:rsidRPr="006923C2" w:rsidRDefault="002853A9" w:rsidP="009D2B96">
      <w:pPr>
        <w:pStyle w:val="Popisek"/>
        <w:suppressLineNumbers w:val="0"/>
        <w:tabs>
          <w:tab w:val="left" w:pos="1440"/>
        </w:tabs>
        <w:spacing w:before="0" w:after="0"/>
        <w:ind w:left="360"/>
        <w:jc w:val="both"/>
        <w:rPr>
          <w:i w:val="0"/>
        </w:rPr>
      </w:pPr>
    </w:p>
    <w:p w:rsidR="006727FC" w:rsidRDefault="006727FC" w:rsidP="009D2B96">
      <w:pPr>
        <w:pStyle w:val="Popisek"/>
        <w:numPr>
          <w:ilvl w:val="0"/>
          <w:numId w:val="24"/>
        </w:numPr>
        <w:suppressLineNumbers w:val="0"/>
        <w:tabs>
          <w:tab w:val="left" w:pos="1440"/>
        </w:tabs>
        <w:spacing w:before="0" w:after="0"/>
        <w:jc w:val="both"/>
        <w:rPr>
          <w:i w:val="0"/>
        </w:rPr>
      </w:pPr>
      <w:r w:rsidRPr="006923C2">
        <w:rPr>
          <w:i w:val="0"/>
        </w:rPr>
        <w:t>Poskytovatel má zpracována pravidla pro předcházení a řešení nouzových a</w:t>
      </w:r>
      <w:r w:rsidR="009D2B96">
        <w:rPr>
          <w:i w:val="0"/>
        </w:rPr>
        <w:t> </w:t>
      </w:r>
      <w:r w:rsidRPr="006923C2">
        <w:rPr>
          <w:i w:val="0"/>
        </w:rPr>
        <w:t xml:space="preserve">havarijních situací. Tato pravidla jsou součástí Domácího řádu </w:t>
      </w:r>
      <w:r w:rsidR="002853A9" w:rsidRPr="006923C2">
        <w:rPr>
          <w:i w:val="0"/>
        </w:rPr>
        <w:t>(</w:t>
      </w:r>
      <w:r w:rsidRPr="006923C2">
        <w:rPr>
          <w:i w:val="0"/>
        </w:rPr>
        <w:t xml:space="preserve">viz. </w:t>
      </w:r>
      <w:r w:rsidR="002853A9" w:rsidRPr="006923C2">
        <w:rPr>
          <w:i w:val="0"/>
        </w:rPr>
        <w:t>p</w:t>
      </w:r>
      <w:r w:rsidRPr="006923C2">
        <w:rPr>
          <w:i w:val="0"/>
        </w:rPr>
        <w:t>říloha</w:t>
      </w:r>
      <w:r w:rsidR="00CA1FDF">
        <w:rPr>
          <w:i w:val="0"/>
        </w:rPr>
        <w:t xml:space="preserve"> č</w:t>
      </w:r>
      <w:r w:rsidR="00AF1715">
        <w:rPr>
          <w:i w:val="0"/>
        </w:rPr>
        <w:t>.</w:t>
      </w:r>
      <w:r w:rsidR="00CA1FDF">
        <w:rPr>
          <w:i w:val="0"/>
        </w:rPr>
        <w:t>1</w:t>
      </w:r>
      <w:r w:rsidR="002853A9" w:rsidRPr="006923C2">
        <w:rPr>
          <w:i w:val="0"/>
        </w:rPr>
        <w:t>)</w:t>
      </w:r>
    </w:p>
    <w:p w:rsidR="00CA1FDF" w:rsidRDefault="00CA1FDF" w:rsidP="00CA1FDF">
      <w:pPr>
        <w:pStyle w:val="Popisek"/>
        <w:suppressLineNumbers w:val="0"/>
        <w:tabs>
          <w:tab w:val="left" w:pos="1440"/>
        </w:tabs>
        <w:spacing w:before="0" w:after="0"/>
        <w:ind w:left="360"/>
        <w:jc w:val="both"/>
        <w:rPr>
          <w:i w:val="0"/>
        </w:rPr>
      </w:pPr>
    </w:p>
    <w:p w:rsidR="002853A9" w:rsidRPr="006923C2" w:rsidRDefault="0085636C" w:rsidP="009D2B96">
      <w:pPr>
        <w:pStyle w:val="Popisek"/>
        <w:numPr>
          <w:ilvl w:val="0"/>
          <w:numId w:val="24"/>
        </w:numPr>
        <w:suppressLineNumbers w:val="0"/>
        <w:tabs>
          <w:tab w:val="left" w:pos="1440"/>
        </w:tabs>
        <w:spacing w:before="0" w:after="0"/>
        <w:jc w:val="both"/>
        <w:rPr>
          <w:i w:val="0"/>
        </w:rPr>
      </w:pPr>
      <w:r w:rsidRPr="006923C2">
        <w:rPr>
          <w:i w:val="0"/>
        </w:rPr>
        <w:t>V případě</w:t>
      </w:r>
      <w:r w:rsidR="002853A9" w:rsidRPr="006923C2">
        <w:rPr>
          <w:i w:val="0"/>
        </w:rPr>
        <w:t xml:space="preserve"> vzniku havarijní</w:t>
      </w:r>
      <w:r w:rsidRPr="006923C2">
        <w:rPr>
          <w:i w:val="0"/>
        </w:rPr>
        <w:t xml:space="preserve"> a mimořádné</w:t>
      </w:r>
      <w:r w:rsidR="002853A9" w:rsidRPr="006923C2">
        <w:rPr>
          <w:i w:val="0"/>
        </w:rPr>
        <w:t xml:space="preserve"> situace (požár, únik vody, povodeň apod.)</w:t>
      </w:r>
      <w:r w:rsidR="009D2B96">
        <w:rPr>
          <w:i w:val="0"/>
        </w:rPr>
        <w:t xml:space="preserve"> </w:t>
      </w:r>
      <w:r w:rsidR="002853A9" w:rsidRPr="006923C2">
        <w:rPr>
          <w:i w:val="0"/>
        </w:rPr>
        <w:t>se</w:t>
      </w:r>
      <w:r w:rsidR="00C07AF8">
        <w:rPr>
          <w:i w:val="0"/>
        </w:rPr>
        <w:t> </w:t>
      </w:r>
      <w:r w:rsidR="002853A9" w:rsidRPr="006923C2">
        <w:rPr>
          <w:i w:val="0"/>
        </w:rPr>
        <w:t>všichni zaměstnanci řídí Požárním řádem a souvisejícími předpisy</w:t>
      </w:r>
      <w:r w:rsidRPr="006923C2">
        <w:rPr>
          <w:i w:val="0"/>
        </w:rPr>
        <w:t>. Uživatel je</w:t>
      </w:r>
      <w:r w:rsidR="00AF1715">
        <w:rPr>
          <w:i w:val="0"/>
        </w:rPr>
        <w:t> </w:t>
      </w:r>
      <w:r w:rsidRPr="006923C2">
        <w:rPr>
          <w:i w:val="0"/>
        </w:rPr>
        <w:t>s tímto řádem seznámen při zahájení poskytování služby a každý rok v rámci besedy, na níž se opakovaně diskutují pravidla a chování při řešení nouzových a havarijních situací.</w:t>
      </w:r>
    </w:p>
    <w:p w:rsidR="00342C5A" w:rsidRPr="006923C2" w:rsidRDefault="00342C5A" w:rsidP="009D2B96">
      <w:pPr>
        <w:pStyle w:val="Popisek"/>
        <w:numPr>
          <w:ilvl w:val="0"/>
          <w:numId w:val="24"/>
        </w:numPr>
        <w:suppressLineNumbers w:val="0"/>
        <w:tabs>
          <w:tab w:val="left" w:pos="1440"/>
        </w:tabs>
        <w:spacing w:before="0" w:after="0"/>
        <w:jc w:val="both"/>
        <w:rPr>
          <w:i w:val="0"/>
        </w:rPr>
      </w:pPr>
      <w:r w:rsidRPr="006923C2">
        <w:rPr>
          <w:i w:val="0"/>
        </w:rPr>
        <w:t>Požární řád včetně požárního evakuačního plánu</w:t>
      </w:r>
      <w:r w:rsidR="009F2D2F" w:rsidRPr="006923C2">
        <w:rPr>
          <w:i w:val="0"/>
        </w:rPr>
        <w:t xml:space="preserve"> a seznamu pověřených zaměstnanců </w:t>
      </w:r>
      <w:r w:rsidRPr="006923C2">
        <w:rPr>
          <w:i w:val="0"/>
        </w:rPr>
        <w:lastRenderedPageBreak/>
        <w:t>visí na každém podlaží a v recepci domova. Poskytovatel má také řádně označeny plány únikových cest a únikové východy.</w:t>
      </w:r>
    </w:p>
    <w:p w:rsidR="009F2D2F" w:rsidRPr="006923C2" w:rsidRDefault="009F2D2F" w:rsidP="009D2B96">
      <w:pPr>
        <w:pStyle w:val="Popisek"/>
        <w:suppressLineNumbers w:val="0"/>
        <w:tabs>
          <w:tab w:val="left" w:pos="1440"/>
        </w:tabs>
        <w:spacing w:before="0" w:after="0"/>
        <w:ind w:left="360"/>
        <w:jc w:val="both"/>
        <w:rPr>
          <w:i w:val="0"/>
        </w:rPr>
      </w:pPr>
    </w:p>
    <w:p w:rsidR="002853A9" w:rsidRPr="006923C2" w:rsidRDefault="009F2D2F" w:rsidP="009D2B96">
      <w:pPr>
        <w:pStyle w:val="Popisek"/>
        <w:numPr>
          <w:ilvl w:val="0"/>
          <w:numId w:val="24"/>
        </w:numPr>
        <w:suppressLineNumbers w:val="0"/>
        <w:tabs>
          <w:tab w:val="left" w:pos="720"/>
          <w:tab w:val="left" w:pos="1440"/>
        </w:tabs>
        <w:spacing w:before="0" w:after="0"/>
        <w:jc w:val="both"/>
        <w:rPr>
          <w:b/>
          <w:i w:val="0"/>
        </w:rPr>
      </w:pPr>
      <w:r w:rsidRPr="006923C2">
        <w:rPr>
          <w:i w:val="0"/>
        </w:rPr>
        <w:t>Zákaz návštěv v době protiepidemického opatření nebo vyhlášení karantény</w:t>
      </w:r>
      <w:r w:rsidR="00891311" w:rsidRPr="006923C2">
        <w:rPr>
          <w:i w:val="0"/>
        </w:rPr>
        <w:t xml:space="preserve">  - izolace uživatelů v době chřipkové nebo jiné epidemie vyhlašuje vždy ošetřující praktický lékař. Uživatelé, rodinní příslušníci a návštěvy jsou vždy předem informování vývěskou na </w:t>
      </w:r>
      <w:r w:rsidR="00F5261A">
        <w:rPr>
          <w:i w:val="0"/>
        </w:rPr>
        <w:t xml:space="preserve">vstupních </w:t>
      </w:r>
      <w:r w:rsidR="00891311" w:rsidRPr="006923C2">
        <w:rPr>
          <w:i w:val="0"/>
        </w:rPr>
        <w:t>dveřích domova, internetových stránkách</w:t>
      </w:r>
      <w:r w:rsidR="00F5261A">
        <w:rPr>
          <w:i w:val="0"/>
        </w:rPr>
        <w:t xml:space="preserve"> </w:t>
      </w:r>
      <w:r w:rsidR="00891311" w:rsidRPr="006923C2">
        <w:rPr>
          <w:i w:val="0"/>
        </w:rPr>
        <w:t>a prostřednictvím městského rozhlasu.</w:t>
      </w:r>
    </w:p>
    <w:p w:rsidR="00342C5A" w:rsidRDefault="00342C5A" w:rsidP="009D2B96">
      <w:pPr>
        <w:tabs>
          <w:tab w:val="left" w:pos="720"/>
        </w:tabs>
        <w:jc w:val="both"/>
        <w:rPr>
          <w:rFonts w:cs="Tahoma"/>
          <w:b/>
          <w:iCs/>
          <w:smallCaps/>
        </w:rPr>
      </w:pPr>
    </w:p>
    <w:p w:rsidR="00667C73" w:rsidRPr="00667C73" w:rsidRDefault="00667C73" w:rsidP="009D2B96">
      <w:pPr>
        <w:tabs>
          <w:tab w:val="left" w:pos="720"/>
        </w:tabs>
        <w:jc w:val="both"/>
        <w:rPr>
          <w:rFonts w:cs="Tahoma"/>
          <w:b/>
          <w:iCs/>
          <w:smallCaps/>
          <w:sz w:val="20"/>
        </w:rPr>
      </w:pPr>
    </w:p>
    <w:p w:rsidR="000746AD" w:rsidRPr="006923C2" w:rsidRDefault="000746AD" w:rsidP="009D2B96">
      <w:pPr>
        <w:tabs>
          <w:tab w:val="left" w:pos="720"/>
        </w:tabs>
        <w:jc w:val="both"/>
        <w:rPr>
          <w:rFonts w:cs="Tahoma"/>
          <w:b/>
          <w:iCs/>
          <w:smallCaps/>
        </w:rPr>
      </w:pPr>
      <w:r w:rsidRPr="006923C2">
        <w:rPr>
          <w:rFonts w:cs="Tahoma"/>
          <w:b/>
          <w:iCs/>
          <w:smallCaps/>
        </w:rPr>
        <w:t>Čl.</w:t>
      </w:r>
      <w:r w:rsidR="00FF4554" w:rsidRPr="006923C2">
        <w:rPr>
          <w:rFonts w:cs="Tahoma"/>
          <w:b/>
          <w:iCs/>
          <w:smallCaps/>
        </w:rPr>
        <w:t xml:space="preserve"> 21 </w:t>
      </w:r>
      <w:r w:rsidR="00342C5A" w:rsidRPr="006923C2">
        <w:rPr>
          <w:rFonts w:cs="Tahoma"/>
          <w:b/>
          <w:iCs/>
          <w:smallCaps/>
        </w:rPr>
        <w:t>informace o poskytované službě</w:t>
      </w:r>
    </w:p>
    <w:p w:rsidR="000746AD" w:rsidRPr="006923C2" w:rsidRDefault="000746AD" w:rsidP="009D2B96">
      <w:pPr>
        <w:tabs>
          <w:tab w:val="left" w:pos="720"/>
        </w:tabs>
        <w:jc w:val="both"/>
        <w:rPr>
          <w:rFonts w:cs="Tahoma"/>
          <w:iCs/>
        </w:rPr>
      </w:pPr>
    </w:p>
    <w:p w:rsidR="000746AD" w:rsidRPr="006923C2" w:rsidRDefault="00342C5A" w:rsidP="009D2B96">
      <w:pPr>
        <w:tabs>
          <w:tab w:val="left" w:pos="1440"/>
        </w:tabs>
        <w:ind w:left="284"/>
        <w:jc w:val="both"/>
        <w:rPr>
          <w:rFonts w:eastAsia="Lucida Sans Unicode" w:cs="Tahoma"/>
        </w:rPr>
      </w:pPr>
      <w:r w:rsidRPr="006923C2">
        <w:rPr>
          <w:rFonts w:cs="Tahoma"/>
          <w:iCs/>
        </w:rPr>
        <w:t xml:space="preserve">Základní informace o poskytované pobytové sociální službě a změny týkající se uživatelů jsou předávány osobně, na společných besedách s uživateli, </w:t>
      </w:r>
      <w:r w:rsidR="00F5261A">
        <w:rPr>
          <w:rFonts w:cs="Tahoma"/>
          <w:iCs/>
        </w:rPr>
        <w:t>setkání</w:t>
      </w:r>
      <w:r w:rsidRPr="006923C2">
        <w:rPr>
          <w:rFonts w:cs="Tahoma"/>
          <w:iCs/>
        </w:rPr>
        <w:t xml:space="preserve">ch klíčových pracovníků s uživateli apod. Dále jsou veškeré informace vyvěšeny na informační nástěnce a pravidelně aktualizovány. Poskytovatel má své webové stránky </w:t>
      </w:r>
      <w:hyperlink r:id="rId9" w:history="1">
        <w:r w:rsidRPr="006923C2">
          <w:rPr>
            <w:rStyle w:val="Hypertextovodkaz"/>
            <w:rFonts w:cs="Tahoma"/>
            <w:iCs/>
          </w:rPr>
          <w:t>www.domovblatna.cz</w:t>
        </w:r>
      </w:hyperlink>
      <w:r w:rsidRPr="006923C2">
        <w:rPr>
          <w:rFonts w:cs="Tahoma"/>
          <w:iCs/>
        </w:rPr>
        <w:t>. Bližší informace o poskytované službě podávají uživatelům sociální pracovnice, a to osobně, telefonicky nebo e-mailem</w:t>
      </w:r>
      <w:r w:rsidR="00F07EC5" w:rsidRPr="006923C2">
        <w:rPr>
          <w:rFonts w:cs="Tahoma"/>
          <w:iCs/>
        </w:rPr>
        <w:t>:</w:t>
      </w:r>
      <w:r w:rsidRPr="006923C2">
        <w:rPr>
          <w:rFonts w:cs="Tahoma"/>
          <w:iCs/>
        </w:rPr>
        <w:t xml:space="preserve">  </w:t>
      </w:r>
      <w:hyperlink r:id="rId10" w:history="1">
        <w:r w:rsidR="00520909" w:rsidRPr="006923C2">
          <w:rPr>
            <w:rStyle w:val="Hypertextovodkaz"/>
            <w:rFonts w:cs="Tahoma"/>
            <w:iCs/>
          </w:rPr>
          <w:t>socialni@domovblatna.cz</w:t>
        </w:r>
      </w:hyperlink>
      <w:r w:rsidR="00F07EC5" w:rsidRPr="006923C2">
        <w:rPr>
          <w:rFonts w:cs="Tahoma"/>
          <w:iCs/>
        </w:rPr>
        <w:t xml:space="preserve">.  </w:t>
      </w:r>
      <w:r w:rsidR="000746AD" w:rsidRPr="006923C2">
        <w:rPr>
          <w:rFonts w:cs="Tahoma"/>
          <w:iCs/>
        </w:rPr>
        <w:t xml:space="preserve"> </w:t>
      </w:r>
    </w:p>
    <w:p w:rsidR="000746AD" w:rsidRPr="006923C2" w:rsidRDefault="000746AD" w:rsidP="009D2B96">
      <w:pPr>
        <w:tabs>
          <w:tab w:val="left" w:pos="720"/>
        </w:tabs>
        <w:ind w:left="284"/>
        <w:jc w:val="both"/>
        <w:rPr>
          <w:rFonts w:cs="Tahoma"/>
          <w:iCs/>
        </w:rPr>
      </w:pPr>
    </w:p>
    <w:p w:rsidR="00FF4554" w:rsidRPr="006923C2" w:rsidRDefault="00FF4554" w:rsidP="009D2B96">
      <w:pPr>
        <w:tabs>
          <w:tab w:val="left" w:pos="720"/>
        </w:tabs>
        <w:jc w:val="both"/>
        <w:rPr>
          <w:rFonts w:cs="Tahoma"/>
          <w:b/>
          <w:iCs/>
          <w:smallCaps/>
        </w:rPr>
      </w:pPr>
    </w:p>
    <w:p w:rsidR="00F07EC5" w:rsidRPr="006923C2" w:rsidRDefault="000746AD" w:rsidP="00FF4554">
      <w:pPr>
        <w:tabs>
          <w:tab w:val="left" w:pos="720"/>
        </w:tabs>
        <w:rPr>
          <w:rFonts w:cs="Tahoma"/>
          <w:b/>
          <w:iCs/>
          <w:smallCaps/>
        </w:rPr>
      </w:pPr>
      <w:r w:rsidRPr="006923C2">
        <w:rPr>
          <w:rFonts w:cs="Tahoma"/>
          <w:b/>
          <w:iCs/>
          <w:smallCaps/>
        </w:rPr>
        <w:t>Čl.</w:t>
      </w:r>
      <w:r w:rsidR="00FF4554" w:rsidRPr="006923C2">
        <w:rPr>
          <w:rFonts w:cs="Tahoma"/>
          <w:b/>
          <w:iCs/>
          <w:smallCaps/>
        </w:rPr>
        <w:t xml:space="preserve"> 22 </w:t>
      </w:r>
      <w:r w:rsidR="00F07EC5" w:rsidRPr="006923C2">
        <w:rPr>
          <w:rFonts w:cs="Tahoma"/>
          <w:b/>
          <w:iCs/>
          <w:smallCaps/>
        </w:rPr>
        <w:t>Ukončení poskytování služby</w:t>
      </w:r>
    </w:p>
    <w:p w:rsidR="00F07EC5" w:rsidRPr="006923C2" w:rsidRDefault="00F07EC5" w:rsidP="00FF4554">
      <w:pPr>
        <w:tabs>
          <w:tab w:val="left" w:pos="720"/>
        </w:tabs>
        <w:rPr>
          <w:rFonts w:cs="Tahoma"/>
          <w:b/>
          <w:iCs/>
          <w:smallCaps/>
        </w:rPr>
      </w:pPr>
    </w:p>
    <w:p w:rsidR="00F07EC5" w:rsidRPr="006923C2" w:rsidRDefault="000D47D2" w:rsidP="00F07EC5">
      <w:pPr>
        <w:pStyle w:val="Odstavecseseznamem"/>
        <w:numPr>
          <w:ilvl w:val="0"/>
          <w:numId w:val="25"/>
        </w:numPr>
        <w:tabs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P</w:t>
      </w:r>
      <w:r w:rsidR="00F07EC5" w:rsidRPr="006923C2">
        <w:rPr>
          <w:rFonts w:cs="Tahoma"/>
          <w:iCs/>
        </w:rPr>
        <w:t>oskytování pobytové sociální služby je možné ukončit:</w:t>
      </w:r>
    </w:p>
    <w:p w:rsidR="00F07EC5" w:rsidRPr="006923C2" w:rsidRDefault="00F07EC5" w:rsidP="00F07EC5">
      <w:pPr>
        <w:tabs>
          <w:tab w:val="left" w:pos="720"/>
        </w:tabs>
        <w:ind w:left="360"/>
        <w:jc w:val="both"/>
        <w:rPr>
          <w:rFonts w:cs="Tahoma"/>
          <w:iCs/>
        </w:rPr>
      </w:pPr>
    </w:p>
    <w:p w:rsidR="00F07EC5" w:rsidRPr="006923C2" w:rsidRDefault="00F07EC5" w:rsidP="00F07EC5">
      <w:pPr>
        <w:pStyle w:val="Odstavecseseznamem"/>
        <w:numPr>
          <w:ilvl w:val="0"/>
          <w:numId w:val="26"/>
        </w:numPr>
        <w:tabs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písemným oznámením uživatele/jeho opatrovníka, zástupce, podpůrce</w:t>
      </w:r>
    </w:p>
    <w:p w:rsidR="00F07EC5" w:rsidRPr="006923C2" w:rsidRDefault="00F07EC5" w:rsidP="00F07EC5">
      <w:pPr>
        <w:pStyle w:val="Odstavecseseznamem"/>
        <w:numPr>
          <w:ilvl w:val="0"/>
          <w:numId w:val="26"/>
        </w:numPr>
        <w:tabs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uplynutím doby určité, po kterou je smlouva sjednána</w:t>
      </w:r>
    </w:p>
    <w:p w:rsidR="00F07EC5" w:rsidRPr="006923C2" w:rsidRDefault="00F07EC5" w:rsidP="00F07EC5">
      <w:pPr>
        <w:pStyle w:val="Odstavecseseznamem"/>
        <w:numPr>
          <w:ilvl w:val="0"/>
          <w:numId w:val="26"/>
        </w:numPr>
        <w:tabs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písemným oznámením poskytovatele</w:t>
      </w:r>
    </w:p>
    <w:p w:rsidR="00F07EC5" w:rsidRPr="006923C2" w:rsidRDefault="00F07EC5" w:rsidP="00F07EC5">
      <w:pPr>
        <w:pStyle w:val="Odstavecseseznamem"/>
        <w:numPr>
          <w:ilvl w:val="0"/>
          <w:numId w:val="26"/>
        </w:numPr>
        <w:tabs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vzájemnou dohodou o ukončení smlouvy</w:t>
      </w:r>
    </w:p>
    <w:p w:rsidR="00F07EC5" w:rsidRPr="006923C2" w:rsidRDefault="00F07EC5" w:rsidP="00F07EC5">
      <w:pPr>
        <w:pStyle w:val="Odstavecseseznamem"/>
        <w:numPr>
          <w:ilvl w:val="0"/>
          <w:numId w:val="26"/>
        </w:numPr>
        <w:tabs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úmrtím uživatele</w:t>
      </w:r>
    </w:p>
    <w:p w:rsidR="000D47D2" w:rsidRPr="006923C2" w:rsidRDefault="000D47D2" w:rsidP="000D47D2">
      <w:pPr>
        <w:tabs>
          <w:tab w:val="left" w:pos="720"/>
        </w:tabs>
        <w:ind w:left="720"/>
        <w:jc w:val="both"/>
        <w:rPr>
          <w:rFonts w:cs="Tahoma"/>
          <w:iCs/>
        </w:rPr>
      </w:pPr>
    </w:p>
    <w:p w:rsidR="000D47D2" w:rsidRPr="006923C2" w:rsidRDefault="009D2B96" w:rsidP="000D47D2">
      <w:pPr>
        <w:pStyle w:val="Odstavecseseznamem"/>
        <w:numPr>
          <w:ilvl w:val="0"/>
          <w:numId w:val="25"/>
        </w:numPr>
        <w:tabs>
          <w:tab w:val="left" w:pos="720"/>
        </w:tabs>
        <w:jc w:val="both"/>
        <w:rPr>
          <w:rFonts w:cs="Tahoma"/>
          <w:iCs/>
        </w:rPr>
      </w:pPr>
      <w:r>
        <w:rPr>
          <w:rFonts w:cs="Tahoma"/>
          <w:iCs/>
        </w:rPr>
        <w:t>N</w:t>
      </w:r>
      <w:r w:rsidR="000D47D2" w:rsidRPr="006923C2">
        <w:rPr>
          <w:rFonts w:cs="Tahoma"/>
          <w:iCs/>
        </w:rPr>
        <w:t>edodrž</w:t>
      </w:r>
      <w:r>
        <w:rPr>
          <w:rFonts w:cs="Tahoma"/>
          <w:iCs/>
        </w:rPr>
        <w:t>ování</w:t>
      </w:r>
      <w:r w:rsidR="000D47D2" w:rsidRPr="006923C2">
        <w:rPr>
          <w:rFonts w:cs="Tahoma"/>
          <w:iCs/>
        </w:rPr>
        <w:t xml:space="preserve"> Domácí</w:t>
      </w:r>
      <w:r>
        <w:rPr>
          <w:rFonts w:cs="Tahoma"/>
          <w:iCs/>
        </w:rPr>
        <w:t>ho</w:t>
      </w:r>
      <w:r w:rsidR="000D47D2" w:rsidRPr="006923C2">
        <w:rPr>
          <w:rFonts w:cs="Tahoma"/>
          <w:iCs/>
        </w:rPr>
        <w:t xml:space="preserve"> řád</w:t>
      </w:r>
      <w:r>
        <w:rPr>
          <w:rFonts w:cs="Tahoma"/>
          <w:iCs/>
        </w:rPr>
        <w:t>u</w:t>
      </w:r>
      <w:r w:rsidR="000D47D2" w:rsidRPr="006923C2">
        <w:rPr>
          <w:rFonts w:cs="Tahoma"/>
          <w:iCs/>
        </w:rPr>
        <w:t>, hrub</w:t>
      </w:r>
      <w:r>
        <w:rPr>
          <w:rFonts w:cs="Tahoma"/>
          <w:iCs/>
        </w:rPr>
        <w:t>é</w:t>
      </w:r>
      <w:r w:rsidR="000D47D2" w:rsidRPr="006923C2">
        <w:rPr>
          <w:rFonts w:cs="Tahoma"/>
          <w:iCs/>
        </w:rPr>
        <w:t xml:space="preserve"> poruš</w:t>
      </w:r>
      <w:r>
        <w:rPr>
          <w:rFonts w:cs="Tahoma"/>
          <w:iCs/>
        </w:rPr>
        <w:t>ování</w:t>
      </w:r>
      <w:r w:rsidR="000D47D2" w:rsidRPr="006923C2">
        <w:rPr>
          <w:rFonts w:cs="Tahoma"/>
          <w:iCs/>
        </w:rPr>
        <w:t xml:space="preserve"> jeho ustanovení (viz. </w:t>
      </w:r>
      <w:r w:rsidRPr="006923C2">
        <w:rPr>
          <w:rFonts w:cs="Tahoma"/>
          <w:iCs/>
        </w:rPr>
        <w:t>Č</w:t>
      </w:r>
      <w:r w:rsidR="000D47D2" w:rsidRPr="006923C2">
        <w:rPr>
          <w:rFonts w:cs="Tahoma"/>
          <w:iCs/>
        </w:rPr>
        <w:t>l</w:t>
      </w:r>
      <w:r>
        <w:rPr>
          <w:rFonts w:cs="Tahoma"/>
          <w:iCs/>
        </w:rPr>
        <w:t>.</w:t>
      </w:r>
      <w:r w:rsidR="000D47D2" w:rsidRPr="006923C2">
        <w:rPr>
          <w:rFonts w:cs="Tahoma"/>
          <w:iCs/>
        </w:rPr>
        <w:t xml:space="preserve"> </w:t>
      </w:r>
      <w:r>
        <w:rPr>
          <w:rFonts w:cs="Tahoma"/>
          <w:iCs/>
        </w:rPr>
        <w:t>19</w:t>
      </w:r>
      <w:r w:rsidR="000D47D2" w:rsidRPr="006923C2">
        <w:rPr>
          <w:rFonts w:cs="Tahoma"/>
          <w:iCs/>
        </w:rPr>
        <w:t>, bod 2) nebo nedodrž</w:t>
      </w:r>
      <w:r>
        <w:rPr>
          <w:rFonts w:cs="Tahoma"/>
          <w:iCs/>
        </w:rPr>
        <w:t>ování</w:t>
      </w:r>
      <w:r w:rsidR="000D47D2" w:rsidRPr="006923C2">
        <w:rPr>
          <w:rFonts w:cs="Tahoma"/>
          <w:iCs/>
        </w:rPr>
        <w:t xml:space="preserve"> povinnost</w:t>
      </w:r>
      <w:r>
        <w:rPr>
          <w:rFonts w:cs="Tahoma"/>
          <w:iCs/>
        </w:rPr>
        <w:t>í</w:t>
      </w:r>
      <w:r w:rsidR="000D47D2" w:rsidRPr="006923C2">
        <w:rPr>
          <w:rFonts w:cs="Tahoma"/>
          <w:iCs/>
        </w:rPr>
        <w:t xml:space="preserve"> vyplývající</w:t>
      </w:r>
      <w:r>
        <w:rPr>
          <w:rFonts w:cs="Tahoma"/>
          <w:iCs/>
        </w:rPr>
        <w:t>ch</w:t>
      </w:r>
      <w:r w:rsidR="000D47D2" w:rsidRPr="006923C2">
        <w:rPr>
          <w:rFonts w:cs="Tahoma"/>
          <w:iCs/>
        </w:rPr>
        <w:t xml:space="preserve"> ze smlouvy o poskytování služby, může </w:t>
      </w:r>
      <w:r>
        <w:rPr>
          <w:rFonts w:cs="Tahoma"/>
          <w:iCs/>
        </w:rPr>
        <w:t>vést k ukončení</w:t>
      </w:r>
      <w:r w:rsidR="000D47D2" w:rsidRPr="006923C2">
        <w:rPr>
          <w:rFonts w:cs="Tahoma"/>
          <w:iCs/>
        </w:rPr>
        <w:t>  smluvní</w:t>
      </w:r>
      <w:r>
        <w:rPr>
          <w:rFonts w:cs="Tahoma"/>
          <w:iCs/>
        </w:rPr>
        <w:t>ho</w:t>
      </w:r>
      <w:r w:rsidR="000D47D2" w:rsidRPr="006923C2">
        <w:rPr>
          <w:rFonts w:cs="Tahoma"/>
          <w:iCs/>
        </w:rPr>
        <w:t xml:space="preserve"> vztah</w:t>
      </w:r>
      <w:r>
        <w:rPr>
          <w:rFonts w:cs="Tahoma"/>
          <w:iCs/>
        </w:rPr>
        <w:t>u s </w:t>
      </w:r>
      <w:r w:rsidRPr="006923C2">
        <w:rPr>
          <w:rFonts w:cs="Tahoma"/>
          <w:iCs/>
        </w:rPr>
        <w:t>uživatelem</w:t>
      </w:r>
      <w:r>
        <w:rPr>
          <w:rFonts w:cs="Tahoma"/>
          <w:iCs/>
        </w:rPr>
        <w:t>.</w:t>
      </w:r>
    </w:p>
    <w:p w:rsidR="000D47D2" w:rsidRPr="006923C2" w:rsidRDefault="000D47D2" w:rsidP="000D47D2">
      <w:pPr>
        <w:tabs>
          <w:tab w:val="left" w:pos="720"/>
        </w:tabs>
        <w:ind w:left="360"/>
        <w:jc w:val="both"/>
        <w:rPr>
          <w:rFonts w:cs="Tahoma"/>
          <w:iCs/>
        </w:rPr>
      </w:pPr>
    </w:p>
    <w:p w:rsidR="000D47D2" w:rsidRPr="006923C2" w:rsidRDefault="000D47D2" w:rsidP="000D47D2">
      <w:pPr>
        <w:pStyle w:val="Odstavecseseznamem"/>
        <w:numPr>
          <w:ilvl w:val="0"/>
          <w:numId w:val="25"/>
        </w:numPr>
        <w:tabs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Výpovědní důvody, včetně výpovědní lhůty jsou sjednány ve smlouvě o poskytnutí sociální pobytové služby.</w:t>
      </w:r>
    </w:p>
    <w:p w:rsidR="000D47D2" w:rsidRPr="006923C2" w:rsidRDefault="000D47D2" w:rsidP="000D47D2">
      <w:pPr>
        <w:pStyle w:val="Odstavecseseznamem"/>
        <w:rPr>
          <w:rFonts w:cs="Tahoma"/>
          <w:iCs/>
        </w:rPr>
      </w:pPr>
    </w:p>
    <w:p w:rsidR="000D47D2" w:rsidRPr="006923C2" w:rsidRDefault="000D47D2" w:rsidP="000D47D2">
      <w:pPr>
        <w:pStyle w:val="Odstavecseseznamem"/>
        <w:numPr>
          <w:ilvl w:val="0"/>
          <w:numId w:val="25"/>
        </w:numPr>
        <w:tabs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>V případě úmrtí uživatele je ihned informována rodina a zaměstnanci postupují v souladu s metodickými a vnitřními předpisy poskytovatele.</w:t>
      </w:r>
    </w:p>
    <w:p w:rsidR="000D47D2" w:rsidRPr="006923C2" w:rsidRDefault="000D47D2" w:rsidP="000746AD">
      <w:pPr>
        <w:tabs>
          <w:tab w:val="left" w:pos="720"/>
        </w:tabs>
        <w:jc w:val="center"/>
        <w:rPr>
          <w:rFonts w:cs="Tahoma"/>
          <w:iCs/>
          <w:u w:val="single"/>
        </w:rPr>
      </w:pPr>
    </w:p>
    <w:p w:rsidR="000D47D2" w:rsidRPr="006923C2" w:rsidRDefault="000D47D2" w:rsidP="000746AD">
      <w:pPr>
        <w:tabs>
          <w:tab w:val="left" w:pos="720"/>
        </w:tabs>
        <w:jc w:val="center"/>
        <w:rPr>
          <w:rFonts w:cs="Tahoma"/>
          <w:b/>
          <w:iCs/>
          <w:smallCaps/>
        </w:rPr>
      </w:pPr>
    </w:p>
    <w:p w:rsidR="000746AD" w:rsidRPr="006923C2" w:rsidRDefault="000D47D2" w:rsidP="00FF4554">
      <w:pPr>
        <w:tabs>
          <w:tab w:val="left" w:pos="720"/>
        </w:tabs>
        <w:rPr>
          <w:rFonts w:cs="Tahoma"/>
          <w:b/>
          <w:iCs/>
          <w:smallCaps/>
        </w:rPr>
      </w:pPr>
      <w:r w:rsidRPr="006923C2">
        <w:rPr>
          <w:rFonts w:cs="Tahoma"/>
          <w:b/>
          <w:iCs/>
          <w:smallCaps/>
        </w:rPr>
        <w:t>Čl.</w:t>
      </w:r>
      <w:r w:rsidR="00FF4554" w:rsidRPr="006923C2">
        <w:rPr>
          <w:rFonts w:cs="Tahoma"/>
          <w:b/>
          <w:iCs/>
          <w:smallCaps/>
        </w:rPr>
        <w:t xml:space="preserve"> 23 </w:t>
      </w:r>
      <w:r w:rsidR="000746AD" w:rsidRPr="006923C2">
        <w:rPr>
          <w:rFonts w:cs="Tahoma"/>
          <w:b/>
          <w:iCs/>
          <w:smallCaps/>
        </w:rPr>
        <w:t>Závěrečná ustanovení</w:t>
      </w:r>
    </w:p>
    <w:p w:rsidR="000746AD" w:rsidRPr="006923C2" w:rsidRDefault="000746AD" w:rsidP="000746AD">
      <w:pPr>
        <w:tabs>
          <w:tab w:val="left" w:pos="720"/>
        </w:tabs>
        <w:jc w:val="center"/>
        <w:rPr>
          <w:rFonts w:cs="Tahoma"/>
          <w:iCs/>
          <w:smallCaps/>
        </w:rPr>
      </w:pPr>
    </w:p>
    <w:p w:rsidR="000746AD" w:rsidRPr="006923C2" w:rsidRDefault="000D47D2" w:rsidP="000746AD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 xml:space="preserve">Sociální pracovnice </w:t>
      </w:r>
      <w:r w:rsidR="000746AD" w:rsidRPr="006923C2">
        <w:rPr>
          <w:rFonts w:cs="Tahoma"/>
          <w:iCs/>
        </w:rPr>
        <w:t xml:space="preserve">prokazatelně seznámí s tímto Domácím řádem všechny </w:t>
      </w:r>
      <w:r w:rsidR="002573DB" w:rsidRPr="006923C2">
        <w:rPr>
          <w:rFonts w:cs="Tahoma"/>
          <w:iCs/>
        </w:rPr>
        <w:t>uživatele</w:t>
      </w:r>
      <w:r w:rsidR="000746AD" w:rsidRPr="006923C2">
        <w:rPr>
          <w:rFonts w:cs="Tahoma"/>
          <w:iCs/>
        </w:rPr>
        <w:t xml:space="preserve"> a</w:t>
      </w:r>
      <w:r w:rsidR="005A143C" w:rsidRPr="006923C2">
        <w:rPr>
          <w:rFonts w:cs="Tahoma"/>
          <w:iCs/>
        </w:rPr>
        <w:t> </w:t>
      </w:r>
      <w:r w:rsidR="000746AD" w:rsidRPr="006923C2">
        <w:rPr>
          <w:rFonts w:cs="Tahoma"/>
          <w:iCs/>
        </w:rPr>
        <w:t xml:space="preserve">zaměstnance </w:t>
      </w:r>
      <w:r w:rsidR="002573DB" w:rsidRPr="006923C2">
        <w:rPr>
          <w:rFonts w:cs="Tahoma"/>
          <w:iCs/>
        </w:rPr>
        <w:t>poskytovatele</w:t>
      </w:r>
      <w:r w:rsidR="000746AD" w:rsidRPr="006923C2">
        <w:rPr>
          <w:rFonts w:cs="Tahoma"/>
          <w:iCs/>
        </w:rPr>
        <w:t xml:space="preserve"> do jednoho měsíce po nabytí účinnosti. Při přijetí nového </w:t>
      </w:r>
      <w:r w:rsidR="002573DB" w:rsidRPr="006923C2">
        <w:rPr>
          <w:rFonts w:cs="Tahoma"/>
          <w:iCs/>
        </w:rPr>
        <w:t>uživatele</w:t>
      </w:r>
      <w:r w:rsidR="000746AD" w:rsidRPr="006923C2">
        <w:rPr>
          <w:rFonts w:cs="Tahoma"/>
          <w:iCs/>
        </w:rPr>
        <w:t xml:space="preserve"> či zaměstnance </w:t>
      </w:r>
      <w:r w:rsidR="002573DB" w:rsidRPr="006923C2">
        <w:rPr>
          <w:rFonts w:cs="Tahoma"/>
          <w:iCs/>
        </w:rPr>
        <w:t xml:space="preserve">nejdéle </w:t>
      </w:r>
      <w:r w:rsidR="000746AD" w:rsidRPr="006923C2">
        <w:rPr>
          <w:rFonts w:cs="Tahoma"/>
          <w:iCs/>
        </w:rPr>
        <w:t xml:space="preserve">do 5 dnů od </w:t>
      </w:r>
      <w:r w:rsidR="002573DB" w:rsidRPr="006923C2">
        <w:rPr>
          <w:rFonts w:cs="Tahoma"/>
          <w:iCs/>
        </w:rPr>
        <w:t>zahájení poskytování služby</w:t>
      </w:r>
      <w:r w:rsidR="000746AD" w:rsidRPr="006923C2">
        <w:rPr>
          <w:rFonts w:cs="Tahoma"/>
          <w:iCs/>
        </w:rPr>
        <w:t xml:space="preserve">. </w:t>
      </w:r>
      <w:r w:rsidR="002573DB" w:rsidRPr="006923C2">
        <w:rPr>
          <w:rFonts w:cs="Tahoma"/>
          <w:iCs/>
        </w:rPr>
        <w:t>Uživatelé</w:t>
      </w:r>
      <w:r w:rsidR="000746AD" w:rsidRPr="006923C2">
        <w:rPr>
          <w:rFonts w:cs="Tahoma"/>
          <w:iCs/>
        </w:rPr>
        <w:t xml:space="preserve"> i</w:t>
      </w:r>
      <w:r w:rsidR="005A143C" w:rsidRPr="006923C2">
        <w:rPr>
          <w:rFonts w:cs="Tahoma"/>
          <w:iCs/>
        </w:rPr>
        <w:t> </w:t>
      </w:r>
      <w:r w:rsidR="000746AD" w:rsidRPr="006923C2">
        <w:rPr>
          <w:rFonts w:cs="Tahoma"/>
          <w:iCs/>
        </w:rPr>
        <w:t>zaměstnanci potvrdí svým podpisem, že byli s dokumentem seznámeni.</w:t>
      </w:r>
    </w:p>
    <w:p w:rsidR="000746AD" w:rsidRPr="006923C2" w:rsidRDefault="000746AD" w:rsidP="000746AD">
      <w:pPr>
        <w:tabs>
          <w:tab w:val="left" w:pos="1440"/>
        </w:tabs>
        <w:ind w:left="720"/>
        <w:jc w:val="both"/>
        <w:rPr>
          <w:rFonts w:cs="Tahoma"/>
          <w:iCs/>
        </w:rPr>
      </w:pPr>
    </w:p>
    <w:p w:rsidR="000746AD" w:rsidRPr="006923C2" w:rsidRDefault="002573DB" w:rsidP="000746AD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 xml:space="preserve">Domácí řád je všem volně přístupný, je k dispozici </w:t>
      </w:r>
      <w:r w:rsidR="00AB47F8">
        <w:rPr>
          <w:rFonts w:cs="Tahoma"/>
          <w:iCs/>
        </w:rPr>
        <w:t>v zasedací místnosti</w:t>
      </w:r>
      <w:r w:rsidRPr="006923C2">
        <w:rPr>
          <w:rFonts w:cs="Tahoma"/>
          <w:iCs/>
        </w:rPr>
        <w:t xml:space="preserve"> </w:t>
      </w:r>
      <w:proofErr w:type="gramStart"/>
      <w:r w:rsidRPr="006923C2">
        <w:rPr>
          <w:rFonts w:cs="Tahoma"/>
          <w:iCs/>
        </w:rPr>
        <w:t xml:space="preserve">poskytovatele, </w:t>
      </w:r>
      <w:r w:rsidR="00AB47F8">
        <w:rPr>
          <w:rFonts w:cs="Tahoma"/>
          <w:iCs/>
        </w:rPr>
        <w:t xml:space="preserve"> v</w:t>
      </w:r>
      <w:proofErr w:type="gramEnd"/>
      <w:r w:rsidR="00AB47F8">
        <w:rPr>
          <w:rFonts w:cs="Tahoma"/>
          <w:iCs/>
        </w:rPr>
        <w:t xml:space="preserve"> </w:t>
      </w:r>
      <w:r w:rsidRPr="006923C2">
        <w:rPr>
          <w:rFonts w:cs="Tahoma"/>
          <w:iCs/>
        </w:rPr>
        <w:t>pokojích uživatelů a webových stránkách.</w:t>
      </w:r>
    </w:p>
    <w:p w:rsidR="002573DB" w:rsidRPr="006923C2" w:rsidRDefault="002573DB" w:rsidP="002573DB">
      <w:pPr>
        <w:pStyle w:val="Odstavecseseznamem"/>
        <w:rPr>
          <w:rFonts w:cs="Tahoma"/>
          <w:iCs/>
        </w:rPr>
      </w:pPr>
    </w:p>
    <w:p w:rsidR="002573DB" w:rsidRPr="006923C2" w:rsidRDefault="002573DB" w:rsidP="000746AD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 xml:space="preserve">V případě potřeby je na vyžádání k dispozici všem ve zvětšeném formátu nebo v takové formě, která umožní kterémukoli uživateli se s jeho obsahem seznámit </w:t>
      </w:r>
      <w:r w:rsidR="00CA1FDF">
        <w:rPr>
          <w:rFonts w:cs="Tahoma"/>
          <w:iCs/>
        </w:rPr>
        <w:t>(bude mu přečten apod.)</w:t>
      </w:r>
      <w:r w:rsidRPr="006923C2">
        <w:rPr>
          <w:rFonts w:cs="Tahoma"/>
          <w:iCs/>
        </w:rPr>
        <w:t>.</w:t>
      </w:r>
    </w:p>
    <w:p w:rsidR="002573DB" w:rsidRPr="006923C2" w:rsidRDefault="002573DB" w:rsidP="002573DB">
      <w:pPr>
        <w:pStyle w:val="Odstavecseseznamem"/>
        <w:rPr>
          <w:rFonts w:cs="Tahoma"/>
          <w:iCs/>
        </w:rPr>
      </w:pPr>
    </w:p>
    <w:p w:rsidR="002573DB" w:rsidRPr="006923C2" w:rsidRDefault="002573DB" w:rsidP="000746AD">
      <w:pPr>
        <w:numPr>
          <w:ilvl w:val="0"/>
          <w:numId w:val="15"/>
        </w:numPr>
        <w:tabs>
          <w:tab w:val="left" w:pos="360"/>
          <w:tab w:val="left" w:pos="720"/>
        </w:tabs>
        <w:jc w:val="both"/>
        <w:rPr>
          <w:rFonts w:cs="Tahoma"/>
          <w:iCs/>
        </w:rPr>
      </w:pPr>
      <w:r w:rsidRPr="006923C2">
        <w:rPr>
          <w:rFonts w:cs="Tahoma"/>
          <w:iCs/>
        </w:rPr>
        <w:t xml:space="preserve">Tento domácí řád nabývá účinnosti dnem </w:t>
      </w:r>
      <w:r w:rsidR="009D2B96">
        <w:rPr>
          <w:rFonts w:cs="Tahoma"/>
          <w:iCs/>
        </w:rPr>
        <w:t>0</w:t>
      </w:r>
      <w:r w:rsidRPr="006923C2">
        <w:rPr>
          <w:rFonts w:cs="Tahoma"/>
          <w:iCs/>
        </w:rPr>
        <w:t xml:space="preserve">1. </w:t>
      </w:r>
      <w:r w:rsidR="009D2B96">
        <w:rPr>
          <w:rFonts w:cs="Tahoma"/>
          <w:iCs/>
        </w:rPr>
        <w:t>0</w:t>
      </w:r>
      <w:r w:rsidR="00AB47F8">
        <w:rPr>
          <w:rFonts w:cs="Tahoma"/>
          <w:iCs/>
        </w:rPr>
        <w:t>6</w:t>
      </w:r>
      <w:r w:rsidRPr="006923C2">
        <w:rPr>
          <w:rFonts w:cs="Tahoma"/>
          <w:iCs/>
        </w:rPr>
        <w:t>. 201</w:t>
      </w:r>
      <w:r w:rsidR="00AB47F8">
        <w:rPr>
          <w:rFonts w:cs="Tahoma"/>
          <w:iCs/>
        </w:rPr>
        <w:t>8</w:t>
      </w:r>
      <w:r w:rsidRPr="006923C2">
        <w:rPr>
          <w:rFonts w:cs="Tahoma"/>
          <w:iCs/>
        </w:rPr>
        <w:t xml:space="preserve"> a </w:t>
      </w:r>
      <w:r w:rsidR="009D2B96">
        <w:rPr>
          <w:rFonts w:cs="Tahoma"/>
          <w:iCs/>
        </w:rPr>
        <w:t xml:space="preserve">nahrazuje v plném </w:t>
      </w:r>
      <w:proofErr w:type="gramStart"/>
      <w:r w:rsidR="009D2B96">
        <w:rPr>
          <w:rFonts w:cs="Tahoma"/>
          <w:iCs/>
        </w:rPr>
        <w:t>rozsahu</w:t>
      </w:r>
      <w:r w:rsidRPr="006923C2">
        <w:rPr>
          <w:rFonts w:cs="Tahoma"/>
          <w:iCs/>
        </w:rPr>
        <w:t xml:space="preserve">  domácí</w:t>
      </w:r>
      <w:proofErr w:type="gramEnd"/>
      <w:r w:rsidRPr="006923C2">
        <w:rPr>
          <w:rFonts w:cs="Tahoma"/>
          <w:iCs/>
        </w:rPr>
        <w:t xml:space="preserve"> řád z</w:t>
      </w:r>
      <w:r w:rsidR="00AB47F8">
        <w:rPr>
          <w:rFonts w:cs="Tahoma"/>
          <w:iCs/>
        </w:rPr>
        <w:t> 01. 07. 2016</w:t>
      </w:r>
      <w:r w:rsidR="009D2B96">
        <w:rPr>
          <w:rFonts w:cs="Tahoma"/>
          <w:iCs/>
        </w:rPr>
        <w:t>.</w:t>
      </w:r>
    </w:p>
    <w:p w:rsidR="002573DB" w:rsidRPr="006923C2" w:rsidRDefault="002573DB" w:rsidP="002573DB">
      <w:pPr>
        <w:pStyle w:val="Odstavecseseznamem"/>
        <w:rPr>
          <w:rFonts w:cs="Tahoma"/>
          <w:iCs/>
        </w:rPr>
      </w:pPr>
    </w:p>
    <w:p w:rsidR="002573DB" w:rsidRPr="006923C2" w:rsidRDefault="002573DB" w:rsidP="002573DB">
      <w:pPr>
        <w:tabs>
          <w:tab w:val="left" w:pos="360"/>
          <w:tab w:val="left" w:pos="720"/>
        </w:tabs>
        <w:jc w:val="both"/>
        <w:rPr>
          <w:rFonts w:cs="Tahoma"/>
          <w:iCs/>
          <w:sz w:val="16"/>
        </w:rPr>
      </w:pPr>
    </w:p>
    <w:p w:rsidR="002573DB" w:rsidRPr="006923C2" w:rsidRDefault="002573DB" w:rsidP="002573DB">
      <w:pPr>
        <w:tabs>
          <w:tab w:val="left" w:pos="360"/>
          <w:tab w:val="left" w:pos="720"/>
        </w:tabs>
        <w:jc w:val="both"/>
        <w:rPr>
          <w:rFonts w:cs="Tahoma"/>
          <w:iCs/>
        </w:rPr>
      </w:pPr>
    </w:p>
    <w:p w:rsidR="000746AD" w:rsidRPr="006923C2" w:rsidRDefault="000746AD" w:rsidP="000746AD">
      <w:pPr>
        <w:tabs>
          <w:tab w:val="left" w:pos="720"/>
        </w:tabs>
        <w:jc w:val="both"/>
        <w:rPr>
          <w:rFonts w:cs="Tahoma"/>
          <w:iCs/>
        </w:rPr>
      </w:pPr>
    </w:p>
    <w:p w:rsidR="006C0D6E" w:rsidRDefault="006C0D6E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6C0D6E" w:rsidRDefault="006C0D6E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6C0D6E" w:rsidRDefault="006C0D6E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6C0D6E" w:rsidRDefault="006C0D6E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6C0D6E" w:rsidRDefault="006C0D6E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6C0D6E" w:rsidRDefault="006C0D6E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6C0D6E" w:rsidRDefault="006C0D6E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6C0D6E" w:rsidRDefault="006C0D6E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6C0D6E" w:rsidRDefault="006C0D6E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6C0D6E" w:rsidRDefault="006C0D6E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6C0D6E" w:rsidRDefault="006C0D6E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6C0D6E" w:rsidRDefault="006C0D6E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6C0D6E" w:rsidRDefault="006C0D6E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6C0D6E" w:rsidRDefault="006C0D6E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6C0D6E" w:rsidRDefault="006C0D6E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6C0D6E" w:rsidRDefault="006C0D6E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6C0D6E" w:rsidRDefault="006C0D6E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6C0D6E" w:rsidRDefault="006C0D6E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6C0D6E" w:rsidRDefault="006C0D6E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6C0D6E" w:rsidRDefault="006C0D6E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6C0D6E" w:rsidRDefault="006C0D6E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6C0D6E" w:rsidRDefault="006C0D6E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6C0D6E" w:rsidRDefault="006C0D6E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6C0D6E" w:rsidRDefault="006C0D6E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6C0D6E" w:rsidRDefault="006C0D6E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6C0D6E" w:rsidRDefault="006C0D6E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6C0D6E" w:rsidRDefault="006C0D6E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6C0D6E" w:rsidRDefault="006C0D6E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6C0D6E" w:rsidRDefault="006C0D6E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6C0D6E" w:rsidRDefault="006C0D6E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6C0D6E" w:rsidRDefault="006C0D6E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6C0D6E" w:rsidRDefault="006C0D6E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051B21" w:rsidRDefault="00051B21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051B21" w:rsidRDefault="00051B21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051B21" w:rsidRDefault="00051B21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6C0D6E" w:rsidRDefault="006C0D6E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3F740B" w:rsidRDefault="003F740B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6C0D6E" w:rsidRDefault="006C0D6E" w:rsidP="00FF4554">
      <w:pPr>
        <w:tabs>
          <w:tab w:val="left" w:pos="1440"/>
        </w:tabs>
        <w:ind w:left="720"/>
        <w:jc w:val="center"/>
        <w:rPr>
          <w:rFonts w:cs="Tahoma"/>
          <w:iCs/>
        </w:rPr>
      </w:pPr>
    </w:p>
    <w:p w:rsidR="005B4464" w:rsidRDefault="005B4464" w:rsidP="005B4464">
      <w:pPr>
        <w:pStyle w:val="Nzev"/>
        <w:rPr>
          <w:noProof/>
          <w:sz w:val="40"/>
        </w:rPr>
      </w:pPr>
      <w:bookmarkStart w:id="10" w:name="_Toc442172573"/>
      <w:bookmarkStart w:id="11" w:name="_Toc444843072"/>
      <w:r>
        <w:rPr>
          <w:noProof/>
          <w:sz w:val="24"/>
          <w:lang w:val="cs-CZ"/>
        </w:rPr>
        <w:lastRenderedPageBreak/>
        <w:drawing>
          <wp:inline distT="0" distB="0" distL="0" distR="0" wp14:anchorId="17E34FD2" wp14:editId="0679E909">
            <wp:extent cx="542925" cy="638175"/>
            <wp:effectExtent l="0" t="0" r="9525" b="9525"/>
            <wp:docPr id="2" name="Obrázek 2" descr="logo_ds_blat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_blat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272D8">
        <w:rPr>
          <w:noProof/>
        </w:rPr>
        <w:t xml:space="preserve"> </w:t>
      </w:r>
      <w:r>
        <w:rPr>
          <w:noProof/>
        </w:rPr>
        <w:t>DOMOV PRO SENIORY</w:t>
      </w:r>
      <w:r>
        <w:t xml:space="preserve">       </w:t>
      </w:r>
      <w:r>
        <w:tab/>
      </w:r>
      <w:r>
        <w:tab/>
      </w:r>
    </w:p>
    <w:p w:rsidR="005B4464" w:rsidRDefault="005B4464" w:rsidP="005B4464">
      <w:pPr>
        <w:pStyle w:val="Nzev"/>
      </w:pPr>
      <w:r>
        <w:rPr>
          <w:noProof/>
        </w:rPr>
        <w:t>T. G. Masaryka 272, 388 01  Blatná</w:t>
      </w:r>
    </w:p>
    <w:p w:rsidR="005B4464" w:rsidRDefault="005B4464" w:rsidP="005B4464">
      <w:pPr>
        <w:pStyle w:val="Nadpis2"/>
      </w:pPr>
      <w:r>
        <w:t>Tel: 380 706 210, IČ: 00668109</w:t>
      </w:r>
    </w:p>
    <w:p w:rsidR="005B4464" w:rsidRDefault="005B4464" w:rsidP="005B4464">
      <w:pPr>
        <w:rPr>
          <w:sz w:val="16"/>
        </w:rPr>
      </w:pPr>
    </w:p>
    <w:p w:rsidR="005B4464" w:rsidRDefault="005B4464" w:rsidP="005B4464">
      <w:pPr>
        <w:rPr>
          <w:b/>
          <w:smallCaps/>
          <w:sz w:val="18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B4464" w:rsidRPr="002C4CE1" w:rsidTr="006523A0">
        <w:trPr>
          <w:trHeight w:val="166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64" w:rsidRPr="001272D8" w:rsidRDefault="005B4464" w:rsidP="006523A0">
            <w:pPr>
              <w:spacing w:line="360" w:lineRule="auto"/>
              <w:jc w:val="center"/>
              <w:rPr>
                <w:sz w:val="10"/>
              </w:rPr>
            </w:pPr>
          </w:p>
          <w:p w:rsidR="005B4464" w:rsidRPr="001272D8" w:rsidRDefault="005B4464" w:rsidP="006523A0">
            <w:pPr>
              <w:spacing w:line="360" w:lineRule="auto"/>
              <w:jc w:val="center"/>
              <w:rPr>
                <w:sz w:val="32"/>
              </w:rPr>
            </w:pPr>
            <w:r w:rsidRPr="001272D8">
              <w:rPr>
                <w:sz w:val="32"/>
              </w:rPr>
              <w:t>Vnitřní směrnice č. 14</w:t>
            </w:r>
          </w:p>
          <w:p w:rsidR="005B4464" w:rsidRPr="001272D8" w:rsidRDefault="005B4464" w:rsidP="006523A0">
            <w:pPr>
              <w:spacing w:line="360" w:lineRule="auto"/>
              <w:jc w:val="center"/>
              <w:rPr>
                <w:sz w:val="32"/>
              </w:rPr>
            </w:pPr>
            <w:r w:rsidRPr="001272D8">
              <w:rPr>
                <w:sz w:val="32"/>
              </w:rPr>
              <w:t xml:space="preserve">Název směrnice: </w:t>
            </w:r>
            <w:r w:rsidRPr="001272D8">
              <w:rPr>
                <w:b/>
                <w:sz w:val="32"/>
              </w:rPr>
              <w:t>Standard kvality sociální služby č.</w:t>
            </w:r>
            <w:r>
              <w:rPr>
                <w:b/>
                <w:sz w:val="32"/>
              </w:rPr>
              <w:t xml:space="preserve"> 14</w:t>
            </w:r>
            <w:r w:rsidRPr="001272D8">
              <w:rPr>
                <w:b/>
                <w:sz w:val="32"/>
              </w:rPr>
              <w:t xml:space="preserve"> </w:t>
            </w:r>
          </w:p>
          <w:p w:rsidR="005B4464" w:rsidRPr="001272D8" w:rsidRDefault="005B4464" w:rsidP="006523A0">
            <w:pPr>
              <w:spacing w:line="360" w:lineRule="auto"/>
              <w:jc w:val="center"/>
              <w:rPr>
                <w:b/>
                <w:smallCaps/>
              </w:rPr>
            </w:pPr>
            <w:r>
              <w:rPr>
                <w:b/>
                <w:sz w:val="32"/>
              </w:rPr>
              <w:t>Nouzové a havarijní situace</w:t>
            </w:r>
          </w:p>
        </w:tc>
      </w:tr>
      <w:tr w:rsidR="005B4464" w:rsidRPr="002C4CE1" w:rsidTr="006523A0">
        <w:trPr>
          <w:trHeight w:val="495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64" w:rsidRPr="001272D8" w:rsidRDefault="005B4464" w:rsidP="006523A0">
            <w:pPr>
              <w:pStyle w:val="Obsah1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5B4464" w:rsidRPr="001272D8" w:rsidRDefault="005B4464" w:rsidP="006523A0">
            <w:pPr>
              <w:pStyle w:val="Obsah1"/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272D8">
              <w:rPr>
                <w:sz w:val="24"/>
                <w:szCs w:val="24"/>
                <w:lang w:eastAsia="en-US"/>
              </w:rPr>
              <w:t>Obsah</w:t>
            </w:r>
            <w:proofErr w:type="spellEnd"/>
            <w:r w:rsidRPr="001272D8">
              <w:rPr>
                <w:sz w:val="24"/>
                <w:szCs w:val="24"/>
                <w:lang w:eastAsia="en-US"/>
              </w:rPr>
              <w:t>:</w:t>
            </w:r>
          </w:p>
          <w:p w:rsidR="005B4464" w:rsidRPr="001272D8" w:rsidRDefault="005B4464" w:rsidP="006523A0">
            <w:pPr>
              <w:spacing w:line="256" w:lineRule="auto"/>
            </w:pPr>
          </w:p>
          <w:p w:rsidR="005B4464" w:rsidRPr="00AF1715" w:rsidRDefault="005B4464" w:rsidP="006523A0">
            <w:pPr>
              <w:pStyle w:val="Obsah1"/>
              <w:spacing w:line="256" w:lineRule="auto"/>
              <w:rPr>
                <w:sz w:val="24"/>
                <w:szCs w:val="24"/>
                <w:lang w:eastAsia="en-US"/>
              </w:rPr>
            </w:pPr>
            <w:r w:rsidRPr="001272D8">
              <w:rPr>
                <w:sz w:val="24"/>
                <w:szCs w:val="24"/>
                <w:lang w:eastAsia="en-US"/>
              </w:rPr>
              <w:fldChar w:fldCharType="begin"/>
            </w:r>
            <w:r w:rsidRPr="001272D8">
              <w:rPr>
                <w:sz w:val="24"/>
                <w:szCs w:val="24"/>
                <w:lang w:eastAsia="en-US"/>
              </w:rPr>
              <w:instrText xml:space="preserve"> TOC \o "1-3" \h \z \u </w:instrText>
            </w:r>
            <w:r w:rsidRPr="001272D8">
              <w:rPr>
                <w:sz w:val="24"/>
                <w:szCs w:val="24"/>
                <w:lang w:eastAsia="en-US"/>
              </w:rPr>
              <w:fldChar w:fldCharType="separate"/>
            </w:r>
            <w:hyperlink r:id="rId12" w:anchor="_Toc434218262" w:history="1">
              <w:r w:rsidRPr="00AF1715">
                <w:rPr>
                  <w:rStyle w:val="Hypertextovodkaz"/>
                  <w:color w:val="auto"/>
                  <w:sz w:val="24"/>
                  <w:szCs w:val="24"/>
                  <w:u w:val="none"/>
                  <w:lang w:eastAsia="en-US"/>
                </w:rPr>
                <w:t xml:space="preserve">Čl. 1. 1 – poslání                              </w:t>
              </w:r>
              <w:r w:rsidRPr="00AF1715">
                <w:rPr>
                  <w:rStyle w:val="Hypertextovodkaz"/>
                  <w:webHidden/>
                  <w:color w:val="auto"/>
                  <w:sz w:val="24"/>
                  <w:szCs w:val="24"/>
                  <w:u w:val="none"/>
                  <w:lang w:eastAsia="en-US"/>
                </w:rPr>
                <w:t xml:space="preserve">                                                                                    </w:t>
              </w:r>
            </w:hyperlink>
            <w:r w:rsidRPr="00AF1715">
              <w:rPr>
                <w:rStyle w:val="Hypertextovodkaz"/>
                <w:color w:val="auto"/>
                <w:sz w:val="24"/>
                <w:szCs w:val="24"/>
                <w:u w:val="none"/>
                <w:lang w:eastAsia="en-US"/>
              </w:rPr>
              <w:t>1</w:t>
            </w:r>
          </w:p>
          <w:p w:rsidR="005B4464" w:rsidRPr="00AF1715" w:rsidRDefault="00C76776" w:rsidP="006523A0">
            <w:pPr>
              <w:pStyle w:val="Obsah1"/>
              <w:spacing w:line="256" w:lineRule="auto"/>
              <w:rPr>
                <w:sz w:val="24"/>
                <w:szCs w:val="24"/>
                <w:lang w:eastAsia="en-US"/>
              </w:rPr>
            </w:pPr>
            <w:hyperlink r:id="rId13" w:anchor="_Toc434218263" w:history="1">
              <w:r w:rsidR="005B4464" w:rsidRPr="00AF1715">
                <w:rPr>
                  <w:rStyle w:val="Hypertextovodkaz"/>
                  <w:color w:val="auto"/>
                  <w:sz w:val="24"/>
                  <w:szCs w:val="24"/>
                  <w:u w:val="none"/>
                  <w:lang w:eastAsia="en-US"/>
                </w:rPr>
                <w:t xml:space="preserve">Čl. 1.2 – </w:t>
              </w:r>
            </w:hyperlink>
            <w:r w:rsidR="005B4464" w:rsidRPr="00AF1715">
              <w:rPr>
                <w:sz w:val="24"/>
                <w:szCs w:val="24"/>
                <w:lang w:eastAsia="en-US"/>
              </w:rPr>
              <w:t xml:space="preserve">služby zařízení                            </w:t>
            </w:r>
            <w:r w:rsidR="005B4464" w:rsidRPr="00AF1715">
              <w:rPr>
                <w:rStyle w:val="Hypertextovodkaz"/>
                <w:color w:val="auto"/>
                <w:sz w:val="24"/>
                <w:szCs w:val="24"/>
                <w:u w:val="none"/>
                <w:lang w:eastAsia="en-US"/>
              </w:rPr>
              <w:t xml:space="preserve">                                                                           1</w:t>
            </w:r>
          </w:p>
          <w:p w:rsidR="005B4464" w:rsidRPr="00AF1715" w:rsidRDefault="005B4464" w:rsidP="006523A0">
            <w:pPr>
              <w:pStyle w:val="Obsah1"/>
              <w:spacing w:line="256" w:lineRule="auto"/>
              <w:rPr>
                <w:sz w:val="24"/>
                <w:szCs w:val="24"/>
                <w:lang w:eastAsia="en-US"/>
              </w:rPr>
            </w:pPr>
            <w:r w:rsidRPr="00AF1715">
              <w:rPr>
                <w:rStyle w:val="Hypertextovodkaz"/>
                <w:color w:val="auto"/>
                <w:sz w:val="24"/>
                <w:szCs w:val="24"/>
                <w:u w:val="none"/>
                <w:lang w:eastAsia="en-US"/>
              </w:rPr>
              <w:t xml:space="preserve">Čl. 1.3 - okruh osob, pro které jsou služby domova určeny                                          </w:t>
            </w:r>
            <w:r w:rsidR="00AF1715">
              <w:rPr>
                <w:rStyle w:val="Hypertextovodkaz"/>
                <w:color w:val="auto"/>
                <w:sz w:val="24"/>
                <w:szCs w:val="24"/>
                <w:u w:val="none"/>
                <w:lang w:eastAsia="en-US"/>
              </w:rPr>
              <w:t xml:space="preserve"> </w:t>
            </w:r>
            <w:r w:rsidRPr="00AF1715">
              <w:rPr>
                <w:rStyle w:val="Hypertextovodkaz"/>
                <w:color w:val="auto"/>
                <w:sz w:val="24"/>
                <w:szCs w:val="24"/>
                <w:u w:val="none"/>
                <w:lang w:eastAsia="en-US"/>
              </w:rPr>
              <w:t xml:space="preserve">      2   </w:t>
            </w:r>
          </w:p>
          <w:p w:rsidR="005B4464" w:rsidRPr="00AF1715" w:rsidRDefault="005B4464" w:rsidP="006523A0">
            <w:pPr>
              <w:pStyle w:val="Obsah2"/>
              <w:rPr>
                <w:sz w:val="24"/>
                <w:lang w:eastAsia="en-US"/>
              </w:rPr>
            </w:pPr>
            <w:r w:rsidRPr="00AF1715">
              <w:rPr>
                <w:sz w:val="24"/>
                <w:lang w:eastAsia="en-US"/>
              </w:rPr>
              <w:t>Čl. 1.4 - aktuální cíle                                                                                                            2</w:t>
            </w:r>
          </w:p>
          <w:p w:rsidR="005B4464" w:rsidRPr="00AF1715" w:rsidRDefault="00C76776" w:rsidP="006523A0">
            <w:pPr>
              <w:pStyle w:val="Obsah2"/>
              <w:rPr>
                <w:rStyle w:val="Hypertextovodkaz"/>
                <w:color w:val="auto"/>
                <w:sz w:val="24"/>
                <w:u w:val="none"/>
              </w:rPr>
            </w:pPr>
            <w:hyperlink r:id="rId14" w:anchor="_Toc434218276" w:history="1">
              <w:r w:rsidR="005B4464" w:rsidRPr="00AF1715">
                <w:rPr>
                  <w:rStyle w:val="Hypertextovodkaz"/>
                  <w:color w:val="auto"/>
                  <w:sz w:val="24"/>
                  <w:u w:val="none"/>
                  <w:lang w:eastAsia="en-US"/>
                </w:rPr>
                <w:t xml:space="preserve">Čl. </w:t>
              </w:r>
            </w:hyperlink>
            <w:r w:rsidR="005B4464" w:rsidRPr="00AF1715">
              <w:rPr>
                <w:sz w:val="24"/>
                <w:lang w:eastAsia="en-US"/>
              </w:rPr>
              <w:t>1.5</w:t>
            </w:r>
            <w:r w:rsidR="005B4464" w:rsidRPr="00AF1715">
              <w:rPr>
                <w:rStyle w:val="Hypertextovodkaz"/>
                <w:color w:val="auto"/>
                <w:sz w:val="24"/>
                <w:u w:val="none"/>
                <w:lang w:eastAsia="en-US"/>
              </w:rPr>
              <w:t xml:space="preserve"> - cíle poskytovatele                                                                                             2 - 3</w:t>
            </w:r>
          </w:p>
          <w:p w:rsidR="005B4464" w:rsidRPr="00AF1715" w:rsidRDefault="005B4464" w:rsidP="006523A0">
            <w:pPr>
              <w:spacing w:line="256" w:lineRule="auto"/>
            </w:pPr>
            <w:r w:rsidRPr="00AF1715">
              <w:t>Čl. 1.6 - zásady poskytování sociální služby                                                                  3 - 4</w:t>
            </w:r>
          </w:p>
          <w:p w:rsidR="005B4464" w:rsidRPr="00AF1715" w:rsidRDefault="005B4464" w:rsidP="006523A0">
            <w:pPr>
              <w:spacing w:line="256" w:lineRule="auto"/>
            </w:pPr>
            <w:r w:rsidRPr="00AF1715">
              <w:t>Čl. 1.7 - metodika práce                                                                                                  4 - 5</w:t>
            </w:r>
          </w:p>
          <w:p w:rsidR="005B4464" w:rsidRPr="00AF1715" w:rsidRDefault="005B4464" w:rsidP="006523A0">
            <w:pPr>
              <w:spacing w:line="256" w:lineRule="auto"/>
            </w:pPr>
            <w:r w:rsidRPr="00AF1715">
              <w:t>Čl. 1.8 - ochrana před předsudky                                                                                          5</w:t>
            </w:r>
          </w:p>
          <w:p w:rsidR="005B4464" w:rsidRPr="001272D8" w:rsidRDefault="005B4464" w:rsidP="006523A0">
            <w:pPr>
              <w:spacing w:line="256" w:lineRule="auto"/>
            </w:pPr>
            <w:r w:rsidRPr="001272D8">
              <w:fldChar w:fldCharType="end"/>
            </w:r>
          </w:p>
        </w:tc>
      </w:tr>
      <w:tr w:rsidR="005B4464" w:rsidRPr="002C4CE1" w:rsidTr="006523A0">
        <w:trPr>
          <w:trHeight w:val="23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4" w:rsidRPr="001272D8" w:rsidRDefault="005B4464" w:rsidP="006523A0">
            <w:pPr>
              <w:spacing w:line="360" w:lineRule="auto"/>
            </w:pPr>
            <w:r w:rsidRPr="001272D8">
              <w:t xml:space="preserve">Účinnost: </w:t>
            </w:r>
            <w:r w:rsidR="00E914F0">
              <w:t>0</w:t>
            </w:r>
            <w:r w:rsidRPr="001272D8">
              <w:t xml:space="preserve">1. </w:t>
            </w:r>
            <w:r w:rsidR="00E914F0">
              <w:t>0</w:t>
            </w:r>
            <w:r w:rsidRPr="001272D8">
              <w:t>1. 201</w:t>
            </w:r>
            <w:r w:rsidR="00E914F0">
              <w:t>8</w:t>
            </w:r>
          </w:p>
        </w:tc>
      </w:tr>
      <w:tr w:rsidR="005B4464" w:rsidRPr="002C4CE1" w:rsidTr="006523A0">
        <w:trPr>
          <w:trHeight w:val="23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4" w:rsidRPr="001272D8" w:rsidRDefault="005B4464" w:rsidP="006523A0">
            <w:pPr>
              <w:spacing w:line="360" w:lineRule="auto"/>
            </w:pPr>
            <w:r w:rsidRPr="001272D8">
              <w:t>Zpracovatel:  Mgr. Hana Baušová</w:t>
            </w:r>
          </w:p>
        </w:tc>
      </w:tr>
      <w:tr w:rsidR="005B4464" w:rsidRPr="002C4CE1" w:rsidTr="006523A0">
        <w:trPr>
          <w:trHeight w:val="23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4" w:rsidRPr="001272D8" w:rsidRDefault="005B4464" w:rsidP="006523A0">
            <w:pPr>
              <w:spacing w:line="360" w:lineRule="auto"/>
            </w:pPr>
            <w:r w:rsidRPr="001272D8">
              <w:t>Počet stran: 5</w:t>
            </w:r>
          </w:p>
        </w:tc>
      </w:tr>
      <w:tr w:rsidR="005B4464" w:rsidRPr="002C4CE1" w:rsidTr="006523A0">
        <w:trPr>
          <w:trHeight w:val="231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4" w:rsidRPr="001272D8" w:rsidRDefault="005B4464" w:rsidP="006523A0">
            <w:pPr>
              <w:spacing w:line="360" w:lineRule="auto"/>
            </w:pPr>
            <w:r w:rsidRPr="001272D8">
              <w:t xml:space="preserve">Počet příloh: </w:t>
            </w:r>
          </w:p>
        </w:tc>
      </w:tr>
      <w:tr w:rsidR="005B4464" w:rsidRPr="002C4CE1" w:rsidTr="006523A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64" w:rsidRPr="001272D8" w:rsidRDefault="005B4464" w:rsidP="006523A0">
            <w:pPr>
              <w:spacing w:line="360" w:lineRule="auto"/>
            </w:pPr>
            <w:r w:rsidRPr="001272D8">
              <w:t>Schválila: Mgr. Hana Baušová</w:t>
            </w:r>
          </w:p>
          <w:p w:rsidR="005B4464" w:rsidRPr="001272D8" w:rsidRDefault="005B4464" w:rsidP="006523A0">
            <w:pPr>
              <w:spacing w:line="360" w:lineRule="auto"/>
              <w:rPr>
                <w:b/>
                <w:smallCaps/>
              </w:rPr>
            </w:pPr>
            <w:r w:rsidRPr="001272D8">
              <w:t xml:space="preserve">                 ředitelka  DS Blatná</w:t>
            </w:r>
          </w:p>
        </w:tc>
      </w:tr>
    </w:tbl>
    <w:p w:rsidR="005B4464" w:rsidRDefault="005B4464" w:rsidP="005B4464">
      <w:pPr>
        <w:jc w:val="both"/>
      </w:pPr>
    </w:p>
    <w:p w:rsidR="005B4464" w:rsidRDefault="005B4464" w:rsidP="005B4464">
      <w:pPr>
        <w:jc w:val="both"/>
      </w:pPr>
      <w:r>
        <w:br w:type="page"/>
      </w:r>
      <w:r>
        <w:lastRenderedPageBreak/>
        <w:t xml:space="preserve">Poskytovatel má zpracována pravidla pro předcházení a řešení nouzových a havarijních situací. Pravidla jsou tvořena, revidována a inovována v rámci týmové diskuse – ředitelka, zástupce ředitelky, vedoucí pracovníci, sociální pracovnice, pracovníci v sociálních službách a pracovníci údržby. Tato pravidla jsou zpracována písemně. </w:t>
      </w:r>
    </w:p>
    <w:p w:rsidR="005B4464" w:rsidRPr="00B35B41" w:rsidRDefault="005B4464" w:rsidP="005B4464">
      <w:pPr>
        <w:jc w:val="both"/>
        <w:rPr>
          <w:sz w:val="44"/>
        </w:rPr>
      </w:pPr>
    </w:p>
    <w:p w:rsidR="005B4464" w:rsidRDefault="005B4464" w:rsidP="005B4464">
      <w:pPr>
        <w:jc w:val="both"/>
      </w:pPr>
      <w:r>
        <w:rPr>
          <w:b/>
          <w:smallCaps/>
          <w:sz w:val="26"/>
          <w:szCs w:val="26"/>
        </w:rPr>
        <w:t xml:space="preserve">14.1 </w:t>
      </w:r>
      <w:r w:rsidRPr="001E1073">
        <w:rPr>
          <w:b/>
          <w:smallCaps/>
          <w:sz w:val="26"/>
          <w:szCs w:val="26"/>
        </w:rPr>
        <w:t>Obecná ustanovení</w:t>
      </w:r>
    </w:p>
    <w:p w:rsidR="005B4464" w:rsidRDefault="005B4464" w:rsidP="005B4464">
      <w:pPr>
        <w:pStyle w:val="Odstavecseseznamem"/>
        <w:widowControl/>
        <w:numPr>
          <w:ilvl w:val="0"/>
          <w:numId w:val="30"/>
        </w:numPr>
        <w:suppressAutoHyphens w:val="0"/>
        <w:spacing w:after="200" w:line="276" w:lineRule="auto"/>
        <w:contextualSpacing/>
        <w:jc w:val="both"/>
      </w:pPr>
      <w:r w:rsidRPr="006676BC">
        <w:t>Nouzové a havarijní situace j</w:t>
      </w:r>
      <w:r>
        <w:t>sou</w:t>
      </w:r>
      <w:r w:rsidRPr="006676BC">
        <w:t xml:space="preserve"> takové mimořádn</w:t>
      </w:r>
      <w:r>
        <w:t>é</w:t>
      </w:r>
      <w:r w:rsidRPr="006676BC">
        <w:t xml:space="preserve"> situace, kter</w:t>
      </w:r>
      <w:r>
        <w:t>é</w:t>
      </w:r>
      <w:r w:rsidRPr="006676BC">
        <w:t xml:space="preserve"> zásadně vybočuj</w:t>
      </w:r>
      <w:r>
        <w:t>í</w:t>
      </w:r>
      <w:r w:rsidRPr="006676BC">
        <w:t xml:space="preserve"> z běžného provozu a činnosti organizace</w:t>
      </w:r>
      <w:r>
        <w:t xml:space="preserve"> a v jejichž důsledku nemůže být služba poskytována standardním postupem</w:t>
      </w:r>
      <w:r w:rsidRPr="006676BC">
        <w:t>.</w:t>
      </w:r>
    </w:p>
    <w:p w:rsidR="005B4464" w:rsidRPr="00B35B41" w:rsidRDefault="005B4464" w:rsidP="005B4464">
      <w:pPr>
        <w:pStyle w:val="Odstavecseseznamem"/>
        <w:jc w:val="both"/>
        <w:rPr>
          <w:sz w:val="2"/>
          <w:szCs w:val="2"/>
        </w:rPr>
      </w:pPr>
    </w:p>
    <w:p w:rsidR="005B4464" w:rsidRPr="000B6244" w:rsidRDefault="005B4464" w:rsidP="005B4464">
      <w:pPr>
        <w:pStyle w:val="Odstavecseseznamem"/>
        <w:jc w:val="both"/>
        <w:rPr>
          <w:sz w:val="4"/>
          <w:szCs w:val="2"/>
        </w:rPr>
      </w:pPr>
    </w:p>
    <w:p w:rsidR="005B4464" w:rsidRPr="00B35B41" w:rsidRDefault="005B4464" w:rsidP="005B4464">
      <w:pPr>
        <w:pStyle w:val="Odstavecseseznamem"/>
        <w:widowControl/>
        <w:numPr>
          <w:ilvl w:val="0"/>
          <w:numId w:val="30"/>
        </w:numPr>
        <w:suppressAutoHyphens w:val="0"/>
        <w:spacing w:after="200" w:line="276" w:lineRule="auto"/>
        <w:contextualSpacing/>
        <w:jc w:val="both"/>
        <w:rPr>
          <w:color w:val="FF0000"/>
        </w:rPr>
      </w:pPr>
      <w:r>
        <w:t xml:space="preserve">Každý zaměstnanec je při nástupu do zařízení seznámen s pravidly pro předcházení a řešení nouzových a havarijních situací. </w:t>
      </w:r>
      <w:r w:rsidRPr="00A2568C">
        <w:t>Seznámení s pravidly stvrzuje svým podpisem.</w:t>
      </w:r>
    </w:p>
    <w:p w:rsidR="005B4464" w:rsidRPr="00B35B41" w:rsidRDefault="005B4464" w:rsidP="005B4464">
      <w:pPr>
        <w:pStyle w:val="Odstavecseseznamem"/>
        <w:jc w:val="both"/>
        <w:rPr>
          <w:color w:val="FF0000"/>
          <w:sz w:val="2"/>
          <w:szCs w:val="2"/>
        </w:rPr>
      </w:pPr>
    </w:p>
    <w:p w:rsidR="005B4464" w:rsidRPr="000B6244" w:rsidRDefault="005B4464" w:rsidP="005B4464">
      <w:pPr>
        <w:pStyle w:val="Odstavecseseznamem"/>
        <w:ind w:left="0"/>
        <w:jc w:val="both"/>
        <w:rPr>
          <w:color w:val="FF0000"/>
          <w:sz w:val="4"/>
          <w:szCs w:val="4"/>
        </w:rPr>
      </w:pPr>
    </w:p>
    <w:p w:rsidR="005B4464" w:rsidRDefault="005B4464" w:rsidP="005B4464">
      <w:pPr>
        <w:pStyle w:val="Odstavecseseznamem"/>
        <w:widowControl/>
        <w:numPr>
          <w:ilvl w:val="0"/>
          <w:numId w:val="30"/>
        </w:numPr>
        <w:suppressAutoHyphens w:val="0"/>
        <w:spacing w:after="200" w:line="276" w:lineRule="auto"/>
        <w:contextualSpacing/>
        <w:jc w:val="both"/>
      </w:pPr>
      <w:r w:rsidRPr="005716F1">
        <w:t>Zaměstnanci domova jsou s pravidly seznamováni v rámci pracovních porad</w:t>
      </w:r>
      <w:r>
        <w:t xml:space="preserve"> a kdykoliv mohou nahlédnout do souhrnu vnitřních předpisů na serveru poskytovat</w:t>
      </w:r>
      <w:r w:rsidR="00AF1715">
        <w:t>e</w:t>
      </w:r>
      <w:r>
        <w:t>le.</w:t>
      </w:r>
    </w:p>
    <w:p w:rsidR="005B4464" w:rsidRPr="00B35B41" w:rsidRDefault="005B4464" w:rsidP="005B4464">
      <w:pPr>
        <w:pStyle w:val="Odstavecseseznamem"/>
        <w:jc w:val="both"/>
        <w:rPr>
          <w:sz w:val="2"/>
          <w:szCs w:val="2"/>
        </w:rPr>
      </w:pPr>
    </w:p>
    <w:p w:rsidR="005B4464" w:rsidRPr="000B6244" w:rsidRDefault="005B4464" w:rsidP="005B4464">
      <w:pPr>
        <w:pStyle w:val="Odstavecseseznamem"/>
        <w:ind w:left="0"/>
        <w:jc w:val="both"/>
        <w:rPr>
          <w:sz w:val="4"/>
          <w:szCs w:val="4"/>
        </w:rPr>
      </w:pPr>
    </w:p>
    <w:p w:rsidR="005B4464" w:rsidRDefault="005B4464" w:rsidP="005B4464">
      <w:pPr>
        <w:pStyle w:val="Odstavecseseznamem"/>
        <w:widowControl/>
        <w:numPr>
          <w:ilvl w:val="0"/>
          <w:numId w:val="30"/>
        </w:numPr>
        <w:suppressAutoHyphens w:val="0"/>
        <w:spacing w:after="200" w:line="276" w:lineRule="auto"/>
        <w:contextualSpacing/>
        <w:jc w:val="both"/>
      </w:pPr>
      <w:r w:rsidRPr="00DA1BE5">
        <w:t xml:space="preserve">Uživatelé jsou s pravidly pro předcházení a řešení mimořádných situací seznamováni v rámci </w:t>
      </w:r>
      <w:r>
        <w:t xml:space="preserve">Domácího řádu při zahájení poskytování sociální služby a při každé novelizaci Domácího řádu. </w:t>
      </w:r>
    </w:p>
    <w:p w:rsidR="005B4464" w:rsidRPr="00B35B41" w:rsidRDefault="005B4464" w:rsidP="005B4464">
      <w:pPr>
        <w:pStyle w:val="Odstavecseseznamem"/>
        <w:jc w:val="both"/>
        <w:rPr>
          <w:sz w:val="2"/>
          <w:szCs w:val="2"/>
        </w:rPr>
      </w:pPr>
    </w:p>
    <w:p w:rsidR="005B4464" w:rsidRPr="00B35B41" w:rsidRDefault="005B4464" w:rsidP="005B4464">
      <w:pPr>
        <w:pStyle w:val="Odstavecseseznamem"/>
        <w:ind w:left="0"/>
        <w:jc w:val="both"/>
        <w:rPr>
          <w:sz w:val="2"/>
          <w:szCs w:val="2"/>
        </w:rPr>
      </w:pPr>
    </w:p>
    <w:p w:rsidR="005B4464" w:rsidRPr="000B6244" w:rsidRDefault="005B4464" w:rsidP="005B4464">
      <w:pPr>
        <w:pStyle w:val="Odstavecseseznamem"/>
        <w:ind w:left="0"/>
        <w:jc w:val="both"/>
        <w:rPr>
          <w:sz w:val="4"/>
          <w:szCs w:val="4"/>
        </w:rPr>
      </w:pPr>
    </w:p>
    <w:p w:rsidR="005B4464" w:rsidRDefault="005B4464" w:rsidP="005B4464">
      <w:pPr>
        <w:pStyle w:val="Odstavecseseznamem"/>
        <w:widowControl/>
        <w:numPr>
          <w:ilvl w:val="0"/>
          <w:numId w:val="30"/>
        </w:numPr>
        <w:suppressAutoHyphens w:val="0"/>
        <w:spacing w:after="200" w:line="276" w:lineRule="auto"/>
        <w:contextualSpacing/>
        <w:jc w:val="both"/>
      </w:pPr>
      <w:r>
        <w:t>Jedenkrát ročně je se všemi uživateli služby realizována beseda, kde budou pravidla pro předcházení a řešení havarijních a nouzových situací s uživateli prodiskutována. Z této besedy je učiněn písemný zápis.</w:t>
      </w:r>
    </w:p>
    <w:p w:rsidR="005B4464" w:rsidRPr="00B35B41" w:rsidRDefault="005B4464" w:rsidP="005B4464">
      <w:pPr>
        <w:pStyle w:val="Odstavecseseznamem"/>
        <w:ind w:left="0"/>
        <w:jc w:val="both"/>
        <w:rPr>
          <w:sz w:val="2"/>
          <w:szCs w:val="2"/>
        </w:rPr>
      </w:pPr>
    </w:p>
    <w:p w:rsidR="005B4464" w:rsidRPr="000B6244" w:rsidRDefault="005B4464" w:rsidP="005B4464">
      <w:pPr>
        <w:pStyle w:val="Odstavecseseznamem"/>
        <w:ind w:left="0"/>
        <w:jc w:val="both"/>
        <w:rPr>
          <w:sz w:val="4"/>
          <w:szCs w:val="4"/>
        </w:rPr>
      </w:pPr>
    </w:p>
    <w:p w:rsidR="005B4464" w:rsidRDefault="005B4464" w:rsidP="005B4464">
      <w:pPr>
        <w:pStyle w:val="Odstavecseseznamem"/>
        <w:widowControl/>
        <w:numPr>
          <w:ilvl w:val="0"/>
          <w:numId w:val="30"/>
        </w:numPr>
        <w:suppressAutoHyphens w:val="0"/>
        <w:spacing w:after="200" w:line="276" w:lineRule="auto"/>
        <w:contextualSpacing/>
        <w:jc w:val="both"/>
      </w:pPr>
      <w:r w:rsidRPr="00144781">
        <w:t>Ležícím a nepřítomným uživatelům budou výše zmiňovaná pravidla sdělena sociálními pracovnicemi.</w:t>
      </w:r>
    </w:p>
    <w:p w:rsidR="005B4464" w:rsidRPr="00B35B41" w:rsidRDefault="005B4464" w:rsidP="005B4464">
      <w:pPr>
        <w:pStyle w:val="Odstavecseseznamem"/>
        <w:ind w:left="0"/>
        <w:jc w:val="both"/>
        <w:rPr>
          <w:sz w:val="2"/>
          <w:szCs w:val="2"/>
        </w:rPr>
      </w:pPr>
    </w:p>
    <w:p w:rsidR="005B4464" w:rsidRPr="000B6244" w:rsidRDefault="005B4464" w:rsidP="005B4464">
      <w:pPr>
        <w:pStyle w:val="Odstavecseseznamem"/>
        <w:ind w:left="0"/>
        <w:jc w:val="both"/>
        <w:rPr>
          <w:sz w:val="4"/>
          <w:szCs w:val="4"/>
        </w:rPr>
      </w:pPr>
    </w:p>
    <w:p w:rsidR="005B4464" w:rsidRDefault="005B4464" w:rsidP="005B4464">
      <w:pPr>
        <w:pStyle w:val="Odstavecseseznamem"/>
        <w:widowControl/>
        <w:numPr>
          <w:ilvl w:val="0"/>
          <w:numId w:val="30"/>
        </w:numPr>
        <w:suppressAutoHyphens w:val="0"/>
        <w:spacing w:after="200" w:line="276" w:lineRule="auto"/>
        <w:contextualSpacing/>
        <w:jc w:val="both"/>
      </w:pPr>
      <w:r w:rsidRPr="005716F1">
        <w:t>Nastane-li mimořádná událost, každý zaměstnanec je povinen poskytnout veškerou pomoc při její likvidaci a minimalizaci škod. Záchrana lidských životů a ochrana zdraví osob je prvořadá.</w:t>
      </w:r>
    </w:p>
    <w:p w:rsidR="005B4464" w:rsidRPr="00B35B41" w:rsidRDefault="005B4464" w:rsidP="005B4464">
      <w:pPr>
        <w:pStyle w:val="Odstavecseseznamem"/>
        <w:ind w:left="0"/>
        <w:jc w:val="both"/>
        <w:rPr>
          <w:sz w:val="2"/>
          <w:szCs w:val="2"/>
        </w:rPr>
      </w:pPr>
    </w:p>
    <w:p w:rsidR="005B4464" w:rsidRPr="000B6244" w:rsidRDefault="005B4464" w:rsidP="005B4464">
      <w:pPr>
        <w:pStyle w:val="Odstavecseseznamem"/>
        <w:ind w:left="0"/>
        <w:jc w:val="both"/>
        <w:rPr>
          <w:sz w:val="4"/>
          <w:szCs w:val="4"/>
        </w:rPr>
      </w:pPr>
    </w:p>
    <w:p w:rsidR="005B4464" w:rsidRDefault="005B4464" w:rsidP="005B4464">
      <w:pPr>
        <w:pStyle w:val="Odstavecseseznamem"/>
        <w:widowControl/>
        <w:numPr>
          <w:ilvl w:val="0"/>
          <w:numId w:val="30"/>
        </w:numPr>
        <w:suppressAutoHyphens w:val="0"/>
        <w:spacing w:after="200" w:line="276" w:lineRule="auto"/>
        <w:contextualSpacing/>
        <w:jc w:val="both"/>
      </w:pPr>
      <w:r>
        <w:t>O každé mimořádné situaci musí být neprodleně informována ředitelka domova nebo její zástupce.</w:t>
      </w:r>
    </w:p>
    <w:p w:rsidR="005B4464" w:rsidRPr="00B35B41" w:rsidRDefault="005B4464" w:rsidP="005B4464">
      <w:pPr>
        <w:pStyle w:val="Odstavecseseznamem"/>
        <w:ind w:left="0"/>
        <w:jc w:val="both"/>
        <w:rPr>
          <w:sz w:val="2"/>
          <w:szCs w:val="2"/>
        </w:rPr>
      </w:pPr>
    </w:p>
    <w:p w:rsidR="005B4464" w:rsidRPr="000B6244" w:rsidRDefault="005B4464" w:rsidP="005B4464">
      <w:pPr>
        <w:pStyle w:val="Odstavecseseznamem"/>
        <w:ind w:left="0"/>
        <w:jc w:val="both"/>
        <w:rPr>
          <w:sz w:val="4"/>
          <w:szCs w:val="4"/>
        </w:rPr>
      </w:pPr>
    </w:p>
    <w:p w:rsidR="005B4464" w:rsidRDefault="005B4464" w:rsidP="005B4464">
      <w:pPr>
        <w:pStyle w:val="Odstavecseseznamem"/>
        <w:widowControl/>
        <w:numPr>
          <w:ilvl w:val="0"/>
          <w:numId w:val="30"/>
        </w:numPr>
        <w:suppressAutoHyphens w:val="0"/>
        <w:spacing w:after="200" w:line="276" w:lineRule="auto"/>
        <w:contextualSpacing/>
        <w:jc w:val="both"/>
      </w:pPr>
      <w:r>
        <w:t>Z každé vzniklé nouzové, havarijní a mimořádné situace je učiněn písemný zápis.</w:t>
      </w:r>
    </w:p>
    <w:p w:rsidR="005B4464" w:rsidRPr="00B35B41" w:rsidRDefault="005B4464" w:rsidP="005B4464">
      <w:pPr>
        <w:pStyle w:val="Odstavecseseznamem"/>
        <w:ind w:left="0"/>
        <w:jc w:val="both"/>
        <w:rPr>
          <w:sz w:val="2"/>
          <w:szCs w:val="2"/>
        </w:rPr>
      </w:pPr>
    </w:p>
    <w:p w:rsidR="005B4464" w:rsidRPr="000B6244" w:rsidRDefault="005B4464" w:rsidP="005B4464">
      <w:pPr>
        <w:pStyle w:val="Odstavecseseznamem"/>
        <w:ind w:left="0"/>
        <w:jc w:val="both"/>
        <w:rPr>
          <w:sz w:val="4"/>
          <w:szCs w:val="4"/>
        </w:rPr>
      </w:pPr>
    </w:p>
    <w:p w:rsidR="005B4464" w:rsidRDefault="005B4464" w:rsidP="005B4464">
      <w:pPr>
        <w:pStyle w:val="Odstavecseseznamem"/>
        <w:widowControl/>
        <w:numPr>
          <w:ilvl w:val="0"/>
          <w:numId w:val="30"/>
        </w:numPr>
        <w:suppressAutoHyphens w:val="0"/>
        <w:spacing w:after="200" w:line="276" w:lineRule="auto"/>
        <w:contextualSpacing/>
        <w:jc w:val="both"/>
      </w:pPr>
      <w:r>
        <w:t>Za vedení dokumentace o mimořádných situacích zodpovídá ředitelka domova.</w:t>
      </w:r>
    </w:p>
    <w:p w:rsidR="005B4464" w:rsidRDefault="005B4464" w:rsidP="005B4464">
      <w:pPr>
        <w:pStyle w:val="Odstavecseseznamem"/>
        <w:widowControl/>
        <w:numPr>
          <w:ilvl w:val="0"/>
          <w:numId w:val="30"/>
        </w:numPr>
        <w:suppressAutoHyphens w:val="0"/>
        <w:spacing w:after="200" w:line="276" w:lineRule="auto"/>
        <w:contextualSpacing/>
        <w:jc w:val="both"/>
      </w:pPr>
      <w:r>
        <w:t>Záznamy o výše uvedených situacích včetně jejich řešení slouží jako podklad pro zkvalitňování mechanismů k řešení krizových situací.</w:t>
      </w:r>
    </w:p>
    <w:p w:rsidR="005B4464" w:rsidRPr="00B35B41" w:rsidRDefault="005B4464" w:rsidP="005B4464">
      <w:pPr>
        <w:pStyle w:val="Odstavecseseznamem"/>
        <w:jc w:val="both"/>
        <w:rPr>
          <w:sz w:val="2"/>
          <w:szCs w:val="2"/>
        </w:rPr>
      </w:pPr>
    </w:p>
    <w:p w:rsidR="005B4464" w:rsidRPr="000B6244" w:rsidRDefault="005B4464" w:rsidP="005B4464">
      <w:pPr>
        <w:pStyle w:val="Odstavecseseznamem"/>
        <w:jc w:val="both"/>
        <w:rPr>
          <w:sz w:val="4"/>
          <w:szCs w:val="4"/>
        </w:rPr>
      </w:pPr>
    </w:p>
    <w:p w:rsidR="005B4464" w:rsidRDefault="005B4464" w:rsidP="005B4464">
      <w:pPr>
        <w:pStyle w:val="Odstavecseseznamem"/>
        <w:widowControl/>
        <w:numPr>
          <w:ilvl w:val="0"/>
          <w:numId w:val="30"/>
        </w:numPr>
        <w:suppressAutoHyphens w:val="0"/>
        <w:spacing w:after="200" w:line="276" w:lineRule="auto"/>
        <w:contextualSpacing/>
        <w:jc w:val="both"/>
      </w:pPr>
      <w:r>
        <w:t>Po každé mimořádné situaci probíhá v rámci porady zaměstnanců analýza nouzové nebo havarijní situace → prevence předcházení mimořádné situace.</w:t>
      </w:r>
    </w:p>
    <w:p w:rsidR="005B4464" w:rsidRPr="00B35B41" w:rsidRDefault="005B4464" w:rsidP="005B4464">
      <w:pPr>
        <w:pStyle w:val="Odstavecseseznamem"/>
        <w:jc w:val="both"/>
        <w:rPr>
          <w:sz w:val="2"/>
          <w:szCs w:val="2"/>
        </w:rPr>
      </w:pPr>
    </w:p>
    <w:p w:rsidR="005B4464" w:rsidRPr="000B6244" w:rsidRDefault="005B4464" w:rsidP="005B4464">
      <w:pPr>
        <w:pStyle w:val="Odstavecseseznamem"/>
        <w:ind w:left="0"/>
        <w:jc w:val="both"/>
        <w:rPr>
          <w:sz w:val="4"/>
          <w:szCs w:val="4"/>
        </w:rPr>
      </w:pPr>
    </w:p>
    <w:p w:rsidR="005B4464" w:rsidRDefault="005B4464" w:rsidP="005B4464">
      <w:pPr>
        <w:pStyle w:val="Odstavecseseznamem"/>
        <w:widowControl/>
        <w:numPr>
          <w:ilvl w:val="0"/>
          <w:numId w:val="30"/>
        </w:numPr>
        <w:suppressAutoHyphens w:val="0"/>
        <w:spacing w:after="200" w:line="276" w:lineRule="auto"/>
        <w:contextualSpacing/>
        <w:jc w:val="both"/>
      </w:pPr>
      <w:r w:rsidRPr="004D03CE">
        <w:t xml:space="preserve">Jedenkrát za dva roky </w:t>
      </w:r>
      <w:r>
        <w:t>je</w:t>
      </w:r>
      <w:r w:rsidRPr="004D03CE">
        <w:t xml:space="preserve"> prováděn nácvik evakuace osob z domova.</w:t>
      </w:r>
    </w:p>
    <w:p w:rsidR="005B4464" w:rsidRDefault="005B4464" w:rsidP="005B4464">
      <w:pPr>
        <w:pStyle w:val="Odstavecseseznamem"/>
        <w:jc w:val="both"/>
      </w:pPr>
    </w:p>
    <w:p w:rsidR="005B4464" w:rsidRPr="004D03CE" w:rsidRDefault="005B4464" w:rsidP="005B4464">
      <w:pPr>
        <w:pStyle w:val="Odstavecseseznamem"/>
        <w:jc w:val="both"/>
      </w:pPr>
    </w:p>
    <w:p w:rsidR="005B4464" w:rsidRDefault="005B4464" w:rsidP="005B4464">
      <w:pPr>
        <w:jc w:val="both"/>
        <w:rPr>
          <w:b/>
          <w:smallCaps/>
          <w:sz w:val="28"/>
        </w:rPr>
      </w:pPr>
      <w:r w:rsidRPr="000F5608">
        <w:rPr>
          <w:b/>
          <w:smallCaps/>
          <w:sz w:val="28"/>
        </w:rPr>
        <w:t>14.2 Mimořádné situace</w:t>
      </w:r>
    </w:p>
    <w:p w:rsidR="00AF1715" w:rsidRPr="000B6244" w:rsidRDefault="00AF1715" w:rsidP="005B4464">
      <w:pPr>
        <w:jc w:val="both"/>
        <w:rPr>
          <w:sz w:val="28"/>
        </w:rPr>
      </w:pPr>
    </w:p>
    <w:p w:rsidR="005B4464" w:rsidRDefault="005B4464" w:rsidP="005B4464">
      <w:pPr>
        <w:pStyle w:val="Odstavecseseznamem"/>
        <w:widowControl/>
        <w:numPr>
          <w:ilvl w:val="0"/>
          <w:numId w:val="29"/>
        </w:numPr>
        <w:suppressAutoHyphens w:val="0"/>
        <w:spacing w:after="200" w:line="276" w:lineRule="auto"/>
        <w:contextualSpacing/>
        <w:jc w:val="both"/>
      </w:pPr>
      <w:r>
        <w:t>živelné pohromy</w:t>
      </w:r>
    </w:p>
    <w:p w:rsidR="005B4464" w:rsidRDefault="005B4464" w:rsidP="005B4464">
      <w:pPr>
        <w:pStyle w:val="Odstavecseseznamem"/>
        <w:widowControl/>
        <w:numPr>
          <w:ilvl w:val="0"/>
          <w:numId w:val="29"/>
        </w:numPr>
        <w:suppressAutoHyphens w:val="0"/>
        <w:spacing w:after="200" w:line="276" w:lineRule="auto"/>
        <w:contextualSpacing/>
        <w:jc w:val="both"/>
      </w:pPr>
      <w:r>
        <w:t>provozní poruchy</w:t>
      </w:r>
    </w:p>
    <w:p w:rsidR="005B4464" w:rsidRDefault="005B4464" w:rsidP="005B4464">
      <w:pPr>
        <w:pStyle w:val="Odstavecseseznamem"/>
        <w:widowControl/>
        <w:numPr>
          <w:ilvl w:val="0"/>
          <w:numId w:val="29"/>
        </w:numPr>
        <w:suppressAutoHyphens w:val="0"/>
        <w:spacing w:after="200" w:line="276" w:lineRule="auto"/>
        <w:contextualSpacing/>
        <w:jc w:val="both"/>
      </w:pPr>
      <w:r>
        <w:t>ohrožení bezpečnosti uživatele služby</w:t>
      </w:r>
    </w:p>
    <w:p w:rsidR="005B4464" w:rsidRPr="00B35B41" w:rsidRDefault="005B4464" w:rsidP="005B4464">
      <w:pPr>
        <w:pStyle w:val="Odstavecseseznamem"/>
        <w:jc w:val="both"/>
        <w:rPr>
          <w:sz w:val="28"/>
        </w:rPr>
      </w:pPr>
    </w:p>
    <w:p w:rsidR="005B4464" w:rsidRPr="000F5608" w:rsidRDefault="005B4464" w:rsidP="005B4464">
      <w:pPr>
        <w:pStyle w:val="Odstavecseseznamem"/>
        <w:ind w:left="709" w:hanging="709"/>
        <w:jc w:val="both"/>
        <w:rPr>
          <w:b/>
          <w:smallCaps/>
          <w:sz w:val="28"/>
        </w:rPr>
      </w:pPr>
      <w:r>
        <w:rPr>
          <w:b/>
          <w:smallCaps/>
          <w:sz w:val="28"/>
        </w:rPr>
        <w:lastRenderedPageBreak/>
        <w:t xml:space="preserve">14.3 </w:t>
      </w:r>
      <w:r w:rsidRPr="000F5608">
        <w:rPr>
          <w:b/>
          <w:smallCaps/>
          <w:sz w:val="28"/>
        </w:rPr>
        <w:t>Pravidla pro předcházení a řešení havarijních a nouzových situací v domově</w:t>
      </w:r>
    </w:p>
    <w:p w:rsidR="005B4464" w:rsidRPr="00B35B41" w:rsidRDefault="005B4464" w:rsidP="005B4464">
      <w:pPr>
        <w:pStyle w:val="Odstavecseseznamem"/>
        <w:ind w:left="0"/>
        <w:jc w:val="both"/>
        <w:rPr>
          <w:b/>
          <w:smallCaps/>
          <w:u w:val="single"/>
        </w:rPr>
      </w:pPr>
    </w:p>
    <w:p w:rsidR="005B4464" w:rsidRPr="000F5608" w:rsidRDefault="005B4464" w:rsidP="005B4464">
      <w:pPr>
        <w:pStyle w:val="Odstavecseseznamem"/>
        <w:ind w:left="0"/>
        <w:jc w:val="both"/>
        <w:rPr>
          <w:b/>
          <w:smallCaps/>
          <w:sz w:val="30"/>
          <w:szCs w:val="30"/>
        </w:rPr>
      </w:pPr>
      <w:r w:rsidRPr="00B35B41">
        <w:rPr>
          <w:b/>
          <w:smallCaps/>
          <w:sz w:val="28"/>
          <w:szCs w:val="28"/>
        </w:rPr>
        <w:t>14.3.1</w:t>
      </w:r>
      <w:r>
        <w:rPr>
          <w:b/>
          <w:smallCaps/>
          <w:sz w:val="30"/>
          <w:szCs w:val="30"/>
        </w:rPr>
        <w:t xml:space="preserve"> Ž</w:t>
      </w:r>
      <w:r w:rsidRPr="000F5608">
        <w:rPr>
          <w:b/>
          <w:smallCaps/>
          <w:sz w:val="30"/>
          <w:szCs w:val="30"/>
        </w:rPr>
        <w:t>ivelné pohromy</w:t>
      </w:r>
    </w:p>
    <w:p w:rsidR="005B4464" w:rsidRPr="000F5608" w:rsidRDefault="005B4464" w:rsidP="005B4464">
      <w:pPr>
        <w:pStyle w:val="Odstavecseseznamem"/>
        <w:ind w:left="0"/>
        <w:jc w:val="both"/>
        <w:rPr>
          <w:b/>
          <w:smallCaps/>
          <w:sz w:val="20"/>
        </w:rPr>
      </w:pPr>
    </w:p>
    <w:p w:rsidR="005B4464" w:rsidRDefault="005B4464" w:rsidP="005B4464">
      <w:pPr>
        <w:pStyle w:val="Odstavecseseznamem"/>
        <w:ind w:left="0"/>
        <w:jc w:val="both"/>
        <w:rPr>
          <w:b/>
          <w:smallCaps/>
          <w:u w:val="single"/>
        </w:rPr>
      </w:pPr>
      <w:r w:rsidRPr="009D6E58">
        <w:rPr>
          <w:b/>
          <w:smallCaps/>
          <w:u w:val="single"/>
        </w:rPr>
        <w:t>Požár</w:t>
      </w:r>
    </w:p>
    <w:p w:rsidR="005B4464" w:rsidRPr="00371DA1" w:rsidRDefault="005B4464" w:rsidP="005B4464">
      <w:pPr>
        <w:pStyle w:val="Odstavecseseznamem"/>
        <w:ind w:left="0"/>
        <w:jc w:val="both"/>
        <w:rPr>
          <w:b/>
          <w:smallCaps/>
          <w:sz w:val="12"/>
          <w:u w:val="single"/>
        </w:rPr>
      </w:pPr>
    </w:p>
    <w:p w:rsidR="005B4464" w:rsidRDefault="005B4464" w:rsidP="005B4464">
      <w:pPr>
        <w:pStyle w:val="Odstavecseseznamem"/>
        <w:widowControl/>
        <w:numPr>
          <w:ilvl w:val="0"/>
          <w:numId w:val="37"/>
        </w:numPr>
        <w:suppressAutoHyphens w:val="0"/>
        <w:spacing w:after="200" w:line="276" w:lineRule="auto"/>
        <w:contextualSpacing/>
        <w:jc w:val="both"/>
      </w:pPr>
      <w:r>
        <w:t>zhodnotit situaci – malý požár je zaměstnanec povinen uhasit dostupnými prostředky (ručními hasicími přístroji a hydranty, které se nacházejí na každém podlaží). V případě, že zaměstnanec na požár vlastními silami nestačí, nahlásí požár v ohlašovně požáru (v</w:t>
      </w:r>
      <w:r w:rsidR="00AF1715">
        <w:t> </w:t>
      </w:r>
      <w:r>
        <w:t xml:space="preserve">recepci domova). </w:t>
      </w:r>
    </w:p>
    <w:p w:rsidR="005B4464" w:rsidRDefault="005B4464" w:rsidP="005B4464">
      <w:pPr>
        <w:pStyle w:val="Odstavecseseznamem"/>
        <w:widowControl/>
        <w:numPr>
          <w:ilvl w:val="0"/>
          <w:numId w:val="37"/>
        </w:numPr>
        <w:suppressAutoHyphens w:val="0"/>
        <w:spacing w:after="200" w:line="276" w:lineRule="auto"/>
        <w:contextualSpacing/>
        <w:jc w:val="both"/>
      </w:pPr>
      <w:r>
        <w:t xml:space="preserve">pracovník recepce ohlásí požár telefonicky na číslo 150 nebo 112. Dispečinku uvede: jméno, místo požáru, co hoří a číslo telefonu, ze kterého volá a odkud volá. Volající musí počkat u telefonu na </w:t>
      </w:r>
      <w:r w:rsidRPr="001E1073">
        <w:rPr>
          <w:u w:val="single"/>
        </w:rPr>
        <w:t>zpětný dotaz</w:t>
      </w:r>
      <w:r>
        <w:t xml:space="preserve">!!! </w:t>
      </w:r>
    </w:p>
    <w:p w:rsidR="005B4464" w:rsidRDefault="005B4464" w:rsidP="005B4464">
      <w:pPr>
        <w:pStyle w:val="Odstavecseseznamem"/>
        <w:widowControl/>
        <w:numPr>
          <w:ilvl w:val="0"/>
          <w:numId w:val="37"/>
        </w:numPr>
        <w:suppressAutoHyphens w:val="0"/>
        <w:spacing w:after="200" w:line="276" w:lineRule="auto"/>
        <w:contextualSpacing/>
        <w:jc w:val="both"/>
      </w:pPr>
      <w:r>
        <w:t>v domově je požární poplach vyhlašován voláním „hoří“ do místního rozhlasu</w:t>
      </w:r>
    </w:p>
    <w:p w:rsidR="005B4464" w:rsidRDefault="005B4464" w:rsidP="005B4464">
      <w:pPr>
        <w:pStyle w:val="Odstavecseseznamem"/>
        <w:widowControl/>
        <w:numPr>
          <w:ilvl w:val="0"/>
          <w:numId w:val="37"/>
        </w:numPr>
        <w:suppressAutoHyphens w:val="0"/>
        <w:spacing w:after="200" w:line="276" w:lineRule="auto"/>
        <w:contextualSpacing/>
        <w:jc w:val="both"/>
      </w:pPr>
      <w:r>
        <w:t>evakuace osob je vedena po označených únikových cestách</w:t>
      </w:r>
    </w:p>
    <w:p w:rsidR="00E914F0" w:rsidRDefault="00E914F0" w:rsidP="00E914F0">
      <w:pPr>
        <w:pStyle w:val="Odstavecseseznamem"/>
        <w:widowControl/>
        <w:numPr>
          <w:ilvl w:val="0"/>
          <w:numId w:val="37"/>
        </w:numPr>
        <w:suppressAutoHyphens w:val="0"/>
        <w:spacing w:after="200" w:line="276" w:lineRule="auto"/>
        <w:contextualSpacing/>
        <w:jc w:val="both"/>
      </w:pPr>
      <w:r>
        <w:t>evakuace osob s vysokou mírou podpory je zajištěna použitím evakuačních podložek, které mají všichni uživatelé na 3. a 4. n. p. v lůžku</w:t>
      </w:r>
    </w:p>
    <w:p w:rsidR="005B4464" w:rsidRPr="00371DA1" w:rsidRDefault="005B4464" w:rsidP="005B4464">
      <w:pPr>
        <w:pStyle w:val="Odstavecseseznamem"/>
        <w:jc w:val="both"/>
        <w:rPr>
          <w:sz w:val="20"/>
        </w:rPr>
      </w:pPr>
    </w:p>
    <w:p w:rsidR="005B4464" w:rsidRDefault="005B4464" w:rsidP="005B4464">
      <w:pPr>
        <w:pStyle w:val="Odstavecseseznamem"/>
        <w:ind w:left="0"/>
        <w:jc w:val="both"/>
      </w:pPr>
      <w:r>
        <w:t xml:space="preserve">Při požáru se všichni zaměstnanci řídí Požárním řádem a Požárním evakuačním plánem. S těmito postupy jsou všichni zaměstnanci řádně seznámeni. </w:t>
      </w:r>
    </w:p>
    <w:p w:rsidR="005B4464" w:rsidRPr="000F77D1" w:rsidRDefault="005B4464" w:rsidP="005B4464">
      <w:pPr>
        <w:pStyle w:val="Odstavecseseznamem"/>
        <w:ind w:left="0"/>
        <w:jc w:val="both"/>
        <w:rPr>
          <w:sz w:val="16"/>
        </w:rPr>
      </w:pPr>
    </w:p>
    <w:p w:rsidR="005B4464" w:rsidRDefault="005B4464" w:rsidP="005B4464">
      <w:pPr>
        <w:pStyle w:val="Odstavecseseznamem"/>
        <w:ind w:left="0"/>
        <w:jc w:val="both"/>
      </w:pPr>
      <w:r>
        <w:t>V domově jsou vyvěšeny plány únikových cest a označeny únikové východy. K evakuaci slouží též výtah, který je zhotoven jako protipožární.</w:t>
      </w:r>
    </w:p>
    <w:p w:rsidR="005B4464" w:rsidRPr="000F77D1" w:rsidRDefault="005B4464" w:rsidP="005B4464">
      <w:pPr>
        <w:pStyle w:val="Odstavecseseznamem"/>
        <w:ind w:left="0"/>
        <w:jc w:val="both"/>
        <w:rPr>
          <w:sz w:val="20"/>
        </w:rPr>
      </w:pPr>
    </w:p>
    <w:p w:rsidR="005B4464" w:rsidRPr="00B35B41" w:rsidRDefault="005B4464" w:rsidP="005B4464">
      <w:pPr>
        <w:pStyle w:val="Odstavecseseznamem"/>
        <w:ind w:left="0"/>
        <w:jc w:val="both"/>
        <w:rPr>
          <w:sz w:val="4"/>
        </w:rPr>
      </w:pPr>
    </w:p>
    <w:p w:rsidR="005B4464" w:rsidRDefault="005B4464" w:rsidP="005B4464">
      <w:pPr>
        <w:pStyle w:val="Odstavecseseznamem"/>
        <w:ind w:left="0"/>
        <w:jc w:val="both"/>
        <w:rPr>
          <w:b/>
          <w:u w:val="single"/>
        </w:rPr>
      </w:pPr>
    </w:p>
    <w:p w:rsidR="005B4464" w:rsidRDefault="005B4464" w:rsidP="005B4464">
      <w:pPr>
        <w:pStyle w:val="Odstavecseseznamem"/>
        <w:ind w:left="0"/>
        <w:jc w:val="both"/>
        <w:rPr>
          <w:b/>
          <w:u w:val="single"/>
        </w:rPr>
      </w:pPr>
      <w:r w:rsidRPr="007D31BB">
        <w:rPr>
          <w:b/>
          <w:u w:val="single"/>
        </w:rPr>
        <w:t>Důležitá telefonní čísla</w:t>
      </w:r>
      <w:r w:rsidRPr="00371DA1">
        <w:rPr>
          <w:b/>
        </w:rPr>
        <w:t>:</w:t>
      </w:r>
    </w:p>
    <w:p w:rsidR="005B4464" w:rsidRPr="00371DA1" w:rsidRDefault="005B4464" w:rsidP="005B4464">
      <w:pPr>
        <w:pStyle w:val="Odstavecseseznamem"/>
        <w:spacing w:line="360" w:lineRule="auto"/>
        <w:ind w:left="0"/>
        <w:jc w:val="both"/>
        <w:rPr>
          <w:b/>
          <w:sz w:val="12"/>
          <w:u w:val="single"/>
        </w:rPr>
      </w:pPr>
    </w:p>
    <w:p w:rsidR="005B4464" w:rsidRDefault="005B4464" w:rsidP="005B4464">
      <w:pPr>
        <w:pStyle w:val="Odstavecseseznamem"/>
        <w:tabs>
          <w:tab w:val="left" w:pos="3686"/>
        </w:tabs>
        <w:spacing w:line="360" w:lineRule="auto"/>
        <w:ind w:left="0"/>
        <w:jc w:val="both"/>
      </w:pPr>
      <w:r>
        <w:t xml:space="preserve">Tísňové volání s mezinárodní platností      </w:t>
      </w:r>
      <w:r w:rsidRPr="00697394">
        <w:rPr>
          <w:b/>
        </w:rPr>
        <w:t>112</w:t>
      </w:r>
    </w:p>
    <w:p w:rsidR="005B4464" w:rsidRDefault="005B4464" w:rsidP="005B4464">
      <w:pPr>
        <w:pStyle w:val="Odstavecseseznamem"/>
        <w:tabs>
          <w:tab w:val="left" w:pos="3686"/>
        </w:tabs>
        <w:spacing w:line="360" w:lineRule="auto"/>
        <w:ind w:left="0"/>
        <w:jc w:val="both"/>
      </w:pPr>
      <w:r>
        <w:t>Policie ČR</w:t>
      </w:r>
      <w:r>
        <w:tab/>
        <w:t xml:space="preserve">       </w:t>
      </w:r>
      <w:r w:rsidRPr="007D31BB">
        <w:rPr>
          <w:b/>
        </w:rPr>
        <w:t>158</w:t>
      </w:r>
    </w:p>
    <w:p w:rsidR="005B4464" w:rsidRDefault="005B4464" w:rsidP="005B4464">
      <w:pPr>
        <w:pStyle w:val="Odstavecseseznamem"/>
        <w:tabs>
          <w:tab w:val="left" w:pos="3686"/>
        </w:tabs>
        <w:spacing w:line="360" w:lineRule="auto"/>
        <w:ind w:left="0"/>
        <w:jc w:val="both"/>
      </w:pPr>
      <w:r>
        <w:t>Hasiči</w:t>
      </w:r>
      <w:r>
        <w:tab/>
        <w:t xml:space="preserve">       </w:t>
      </w:r>
      <w:r w:rsidRPr="007D31BB">
        <w:rPr>
          <w:b/>
        </w:rPr>
        <w:t>150</w:t>
      </w:r>
    </w:p>
    <w:p w:rsidR="005B4464" w:rsidRDefault="005B4464" w:rsidP="005B4464">
      <w:pPr>
        <w:pStyle w:val="Odstavecseseznamem"/>
        <w:tabs>
          <w:tab w:val="left" w:pos="3686"/>
        </w:tabs>
        <w:spacing w:line="360" w:lineRule="auto"/>
        <w:ind w:left="0"/>
        <w:jc w:val="both"/>
      </w:pPr>
      <w:r>
        <w:t>Zdravotní záchranná služba</w:t>
      </w:r>
      <w:r>
        <w:tab/>
        <w:t xml:space="preserve">       </w:t>
      </w:r>
      <w:r w:rsidRPr="007D31BB">
        <w:rPr>
          <w:b/>
        </w:rPr>
        <w:t>155</w:t>
      </w:r>
    </w:p>
    <w:p w:rsidR="005B4464" w:rsidRDefault="005B4464" w:rsidP="005B4464">
      <w:pPr>
        <w:pStyle w:val="Odstavecseseznamem"/>
        <w:tabs>
          <w:tab w:val="left" w:pos="3686"/>
        </w:tabs>
        <w:spacing w:line="360" w:lineRule="auto"/>
        <w:ind w:left="0"/>
        <w:jc w:val="both"/>
        <w:rPr>
          <w:b/>
        </w:rPr>
      </w:pPr>
      <w:r>
        <w:t>Statutární zástupce domova</w:t>
      </w:r>
      <w:r>
        <w:tab/>
        <w:t xml:space="preserve">       </w:t>
      </w:r>
      <w:r w:rsidRPr="007D31BB">
        <w:rPr>
          <w:b/>
        </w:rPr>
        <w:t>38</w:t>
      </w:r>
      <w:r>
        <w:rPr>
          <w:b/>
        </w:rPr>
        <w:t>0 706 215; 608 609 017</w:t>
      </w:r>
    </w:p>
    <w:p w:rsidR="005B4464" w:rsidRPr="00B35B41" w:rsidRDefault="005B4464" w:rsidP="005B4464">
      <w:pPr>
        <w:pStyle w:val="Odstavecseseznamem"/>
        <w:tabs>
          <w:tab w:val="left" w:pos="3686"/>
        </w:tabs>
        <w:spacing w:line="360" w:lineRule="auto"/>
        <w:ind w:left="0"/>
        <w:jc w:val="both"/>
        <w:rPr>
          <w:b/>
        </w:rPr>
      </w:pPr>
    </w:p>
    <w:p w:rsidR="005B4464" w:rsidRDefault="005B4464" w:rsidP="005B4464">
      <w:pPr>
        <w:pStyle w:val="Odstavecseseznamem"/>
        <w:tabs>
          <w:tab w:val="left" w:pos="3686"/>
        </w:tabs>
        <w:ind w:left="0"/>
        <w:jc w:val="both"/>
        <w:rPr>
          <w:b/>
          <w:smallCaps/>
          <w:u w:val="single"/>
        </w:rPr>
      </w:pPr>
    </w:p>
    <w:p w:rsidR="005B4464" w:rsidRDefault="005B4464" w:rsidP="005B4464">
      <w:pPr>
        <w:pStyle w:val="Odstavecseseznamem"/>
        <w:tabs>
          <w:tab w:val="left" w:pos="3686"/>
        </w:tabs>
        <w:ind w:left="0"/>
        <w:jc w:val="both"/>
        <w:rPr>
          <w:b/>
          <w:smallCaps/>
          <w:u w:val="single"/>
        </w:rPr>
      </w:pPr>
      <w:r w:rsidRPr="009A7D41">
        <w:rPr>
          <w:b/>
          <w:smallCaps/>
          <w:u w:val="single"/>
        </w:rPr>
        <w:t>Povodeň</w:t>
      </w:r>
    </w:p>
    <w:p w:rsidR="005B4464" w:rsidRPr="00371DA1" w:rsidRDefault="005B4464" w:rsidP="005B4464">
      <w:pPr>
        <w:pStyle w:val="Odstavecseseznamem"/>
        <w:tabs>
          <w:tab w:val="left" w:pos="3686"/>
        </w:tabs>
        <w:ind w:left="0"/>
        <w:jc w:val="both"/>
        <w:rPr>
          <w:b/>
          <w:smallCaps/>
          <w:sz w:val="12"/>
          <w:u w:val="single"/>
        </w:rPr>
      </w:pPr>
    </w:p>
    <w:p w:rsidR="005B4464" w:rsidRDefault="005B4464" w:rsidP="005B4464">
      <w:pPr>
        <w:pStyle w:val="Odstavecseseznamem"/>
        <w:ind w:left="0"/>
        <w:jc w:val="both"/>
      </w:pPr>
      <w:r>
        <w:t>V suterénu domova se nachází technické zázemí a kuchyně - naši uživatelé tedy nejsou při povodni přímo ohroženi na životě. V roce 2002 naše zařízení povodeň postihla.</w:t>
      </w:r>
    </w:p>
    <w:p w:rsidR="005B4464" w:rsidRPr="00371DA1" w:rsidRDefault="005B4464" w:rsidP="005B4464">
      <w:pPr>
        <w:pStyle w:val="Odstavecseseznamem"/>
        <w:ind w:left="0"/>
        <w:jc w:val="both"/>
        <w:rPr>
          <w:sz w:val="10"/>
        </w:rPr>
      </w:pPr>
    </w:p>
    <w:p w:rsidR="005B4464" w:rsidRDefault="005B4464" w:rsidP="005B4464">
      <w:pPr>
        <w:pStyle w:val="Odstavecseseznamem"/>
        <w:widowControl/>
        <w:numPr>
          <w:ilvl w:val="0"/>
          <w:numId w:val="36"/>
        </w:numPr>
        <w:suppressAutoHyphens w:val="0"/>
        <w:spacing w:after="200" w:line="276" w:lineRule="auto"/>
        <w:contextualSpacing/>
        <w:jc w:val="both"/>
      </w:pPr>
      <w:r>
        <w:t>otevřít všechny vchody a východy do budovy a zajistit dveře</w:t>
      </w:r>
    </w:p>
    <w:p w:rsidR="005B4464" w:rsidRDefault="005B4464" w:rsidP="005B4464">
      <w:pPr>
        <w:pStyle w:val="Odstavecseseznamem"/>
        <w:widowControl/>
        <w:numPr>
          <w:ilvl w:val="0"/>
          <w:numId w:val="36"/>
        </w:numPr>
        <w:suppressAutoHyphens w:val="0"/>
        <w:spacing w:after="200" w:line="276" w:lineRule="auto"/>
        <w:contextualSpacing/>
        <w:jc w:val="both"/>
      </w:pPr>
      <w:r>
        <w:t>uvědomit krizový štáb  - ředitelku domova</w:t>
      </w:r>
    </w:p>
    <w:p w:rsidR="005B4464" w:rsidRDefault="005B4464" w:rsidP="005B4464">
      <w:pPr>
        <w:pStyle w:val="Odstavecseseznamem"/>
        <w:widowControl/>
        <w:numPr>
          <w:ilvl w:val="0"/>
          <w:numId w:val="36"/>
        </w:numPr>
        <w:suppressAutoHyphens w:val="0"/>
        <w:spacing w:after="200" w:line="276" w:lineRule="auto"/>
        <w:contextualSpacing/>
        <w:jc w:val="both"/>
      </w:pPr>
      <w:r>
        <w:t xml:space="preserve">zamezit panice vhodným informováním uživatelů, zaměstnanců a osob přítomných v domově </w:t>
      </w:r>
    </w:p>
    <w:p w:rsidR="005B4464" w:rsidRDefault="005B4464" w:rsidP="005B4464">
      <w:pPr>
        <w:pStyle w:val="Odstavecseseznamem"/>
        <w:widowControl/>
        <w:numPr>
          <w:ilvl w:val="0"/>
          <w:numId w:val="36"/>
        </w:numPr>
        <w:suppressAutoHyphens w:val="0"/>
        <w:spacing w:after="200" w:line="276" w:lineRule="auto"/>
        <w:contextualSpacing/>
        <w:jc w:val="both"/>
      </w:pPr>
      <w:r>
        <w:t>zamezit shromažďování osob v suterénu</w:t>
      </w:r>
    </w:p>
    <w:p w:rsidR="005B4464" w:rsidRDefault="005B4464" w:rsidP="005B4464">
      <w:pPr>
        <w:pStyle w:val="Odstavecseseznamem"/>
        <w:widowControl/>
        <w:numPr>
          <w:ilvl w:val="0"/>
          <w:numId w:val="36"/>
        </w:numPr>
        <w:suppressAutoHyphens w:val="0"/>
        <w:spacing w:after="200" w:line="276" w:lineRule="auto"/>
        <w:contextualSpacing/>
        <w:jc w:val="both"/>
      </w:pPr>
      <w:r>
        <w:t>zajistit náhradní zdroj pitné vody (po domluvě s dodavatelem – 383 321 374)</w:t>
      </w:r>
    </w:p>
    <w:p w:rsidR="005B4464" w:rsidRDefault="005B4464" w:rsidP="005B4464">
      <w:pPr>
        <w:pStyle w:val="Odstavecseseznamem"/>
        <w:widowControl/>
        <w:numPr>
          <w:ilvl w:val="0"/>
          <w:numId w:val="36"/>
        </w:numPr>
        <w:suppressAutoHyphens w:val="0"/>
        <w:spacing w:after="200" w:line="276" w:lineRule="auto"/>
        <w:contextualSpacing/>
        <w:jc w:val="both"/>
      </w:pPr>
      <w:r>
        <w:lastRenderedPageBreak/>
        <w:t>zajistit náhradní stravování uživatelů (ZŠ T. G. Masaryka, Domov Petra Mačkov, Gastro)</w:t>
      </w:r>
    </w:p>
    <w:p w:rsidR="005B4464" w:rsidRDefault="005B4464" w:rsidP="005B4464">
      <w:pPr>
        <w:rPr>
          <w:b/>
          <w:smallCaps/>
          <w:sz w:val="30"/>
          <w:szCs w:val="30"/>
        </w:rPr>
      </w:pPr>
      <w:r w:rsidRPr="00B35B41">
        <w:rPr>
          <w:b/>
          <w:smallCaps/>
          <w:sz w:val="28"/>
          <w:szCs w:val="28"/>
        </w:rPr>
        <w:t>14.3.2</w:t>
      </w:r>
      <w:r>
        <w:rPr>
          <w:b/>
          <w:smallCaps/>
          <w:sz w:val="30"/>
          <w:szCs w:val="30"/>
        </w:rPr>
        <w:t xml:space="preserve"> </w:t>
      </w:r>
      <w:r w:rsidRPr="000F5608">
        <w:rPr>
          <w:b/>
          <w:smallCaps/>
          <w:sz w:val="30"/>
          <w:szCs w:val="30"/>
        </w:rPr>
        <w:t>Provozní poruchy</w:t>
      </w:r>
    </w:p>
    <w:p w:rsidR="005B4464" w:rsidRPr="00B35B41" w:rsidRDefault="005B4464" w:rsidP="005B4464">
      <w:pPr>
        <w:rPr>
          <w:b/>
          <w:smallCaps/>
          <w:sz w:val="20"/>
          <w:szCs w:val="30"/>
        </w:rPr>
      </w:pPr>
    </w:p>
    <w:p w:rsidR="005B4464" w:rsidRPr="00371DA1" w:rsidRDefault="005B4464" w:rsidP="005B4464">
      <w:pPr>
        <w:rPr>
          <w:b/>
          <w:smallCaps/>
          <w:sz w:val="2"/>
          <w:u w:val="single"/>
        </w:rPr>
      </w:pPr>
    </w:p>
    <w:p w:rsidR="005B4464" w:rsidRDefault="005B4464" w:rsidP="005B4464">
      <w:pPr>
        <w:rPr>
          <w:smallCaps/>
        </w:rPr>
      </w:pPr>
      <w:r w:rsidRPr="007570AF">
        <w:rPr>
          <w:b/>
          <w:smallCaps/>
          <w:u w:val="single"/>
        </w:rPr>
        <w:t>Únik plynu</w:t>
      </w:r>
    </w:p>
    <w:p w:rsidR="005B4464" w:rsidRDefault="005B4464" w:rsidP="005B4464">
      <w:pPr>
        <w:jc w:val="both"/>
      </w:pPr>
      <w:r w:rsidRPr="007570AF">
        <w:t>Při zj</w:t>
      </w:r>
      <w:r>
        <w:t xml:space="preserve">ištění úniku plynu je nutné </w:t>
      </w:r>
    </w:p>
    <w:p w:rsidR="005B4464" w:rsidRPr="00B35B41" w:rsidRDefault="005B4464" w:rsidP="005B4464">
      <w:pPr>
        <w:jc w:val="both"/>
        <w:rPr>
          <w:sz w:val="8"/>
          <w:szCs w:val="8"/>
        </w:rPr>
      </w:pPr>
    </w:p>
    <w:p w:rsidR="005B4464" w:rsidRPr="00EC3566" w:rsidRDefault="005B4464" w:rsidP="005B4464">
      <w:pPr>
        <w:widowControl/>
        <w:numPr>
          <w:ilvl w:val="0"/>
          <w:numId w:val="31"/>
        </w:numPr>
        <w:suppressAutoHyphens w:val="0"/>
        <w:spacing w:line="276" w:lineRule="auto"/>
        <w:ind w:left="714" w:hanging="357"/>
        <w:contextualSpacing/>
        <w:jc w:val="both"/>
      </w:pPr>
      <w:r w:rsidRPr="00EC3566">
        <w:t xml:space="preserve">tuto skutečnost </w:t>
      </w:r>
      <w:r>
        <w:t>ihned ohlásit pracovníkům údržby</w:t>
      </w:r>
    </w:p>
    <w:p w:rsidR="005B4464" w:rsidRPr="00EC3566" w:rsidRDefault="005B4464" w:rsidP="005B4464">
      <w:pPr>
        <w:widowControl/>
        <w:numPr>
          <w:ilvl w:val="0"/>
          <w:numId w:val="31"/>
        </w:numPr>
        <w:suppressAutoHyphens w:val="0"/>
        <w:spacing w:line="276" w:lineRule="auto"/>
        <w:ind w:left="714" w:hanging="357"/>
        <w:contextualSpacing/>
        <w:jc w:val="both"/>
      </w:pPr>
      <w:r>
        <w:t>okamžitě uzavřít hlavní uzávěr plynu, který se nachází v kapličce na plyn (vedle budovy)</w:t>
      </w:r>
    </w:p>
    <w:p w:rsidR="005B4464" w:rsidRPr="0045672A" w:rsidRDefault="005B4464" w:rsidP="005B4464">
      <w:pPr>
        <w:widowControl/>
        <w:numPr>
          <w:ilvl w:val="0"/>
          <w:numId w:val="31"/>
        </w:numPr>
        <w:suppressAutoHyphens w:val="0"/>
        <w:spacing w:line="276" w:lineRule="auto"/>
        <w:ind w:left="714" w:hanging="357"/>
        <w:contextualSpacing/>
        <w:jc w:val="both"/>
      </w:pPr>
      <w:r>
        <w:t>kontaktovat odbornou firmu – poruchy na plynové instalaci – tel. č. 1239</w:t>
      </w:r>
    </w:p>
    <w:p w:rsidR="005B4464" w:rsidRPr="00693CC5" w:rsidRDefault="005B4464" w:rsidP="005B4464">
      <w:pPr>
        <w:widowControl/>
        <w:numPr>
          <w:ilvl w:val="0"/>
          <w:numId w:val="31"/>
        </w:numPr>
        <w:suppressAutoHyphens w:val="0"/>
        <w:spacing w:line="276" w:lineRule="auto"/>
        <w:ind w:left="714" w:hanging="357"/>
        <w:contextualSpacing/>
        <w:jc w:val="both"/>
      </w:pPr>
      <w:r>
        <w:t>v případě úniku plynu v kuchyni, uzavřít přívod plynu do kuchyně a tuto událost ohlásit v recepci domova</w:t>
      </w:r>
    </w:p>
    <w:p w:rsidR="005B4464" w:rsidRPr="0045672A" w:rsidRDefault="005B4464" w:rsidP="005B4464">
      <w:pPr>
        <w:widowControl/>
        <w:numPr>
          <w:ilvl w:val="0"/>
          <w:numId w:val="31"/>
        </w:numPr>
        <w:suppressAutoHyphens w:val="0"/>
        <w:spacing w:line="276" w:lineRule="auto"/>
        <w:ind w:left="714" w:hanging="357"/>
        <w:contextualSpacing/>
        <w:jc w:val="both"/>
      </w:pPr>
      <w:r>
        <w:t>přívod plynu je vždy otevřen až po odstranění závady</w:t>
      </w:r>
    </w:p>
    <w:p w:rsidR="005B4464" w:rsidRPr="0045672A" w:rsidRDefault="005B4464" w:rsidP="005B4464">
      <w:pPr>
        <w:widowControl/>
        <w:numPr>
          <w:ilvl w:val="0"/>
          <w:numId w:val="31"/>
        </w:numPr>
        <w:suppressAutoHyphens w:val="0"/>
        <w:spacing w:line="276" w:lineRule="auto"/>
        <w:ind w:left="714" w:hanging="357"/>
        <w:contextualSpacing/>
        <w:jc w:val="both"/>
      </w:pPr>
      <w:r w:rsidRPr="0045672A">
        <w:t>přijmout nutná opatření dle odhadované délky výpadku</w:t>
      </w:r>
      <w:r>
        <w:t xml:space="preserve"> plynu</w:t>
      </w:r>
    </w:p>
    <w:p w:rsidR="005B4464" w:rsidRPr="00172F71" w:rsidRDefault="005B4464" w:rsidP="005B4464">
      <w:pPr>
        <w:ind w:left="714"/>
        <w:contextualSpacing/>
        <w:jc w:val="both"/>
      </w:pPr>
    </w:p>
    <w:p w:rsidR="005B4464" w:rsidRDefault="005B4464" w:rsidP="005B4464">
      <w:pPr>
        <w:contextualSpacing/>
        <w:jc w:val="both"/>
        <w:rPr>
          <w:b/>
          <w:smallCaps/>
          <w:u w:val="single"/>
        </w:rPr>
      </w:pPr>
      <w:r w:rsidRPr="00373222">
        <w:rPr>
          <w:b/>
          <w:smallCaps/>
          <w:u w:val="single"/>
        </w:rPr>
        <w:t>Únik vody</w:t>
      </w:r>
    </w:p>
    <w:p w:rsidR="005B4464" w:rsidRPr="00693CC5" w:rsidRDefault="005B4464" w:rsidP="005B4464">
      <w:pPr>
        <w:contextualSpacing/>
        <w:jc w:val="both"/>
        <w:rPr>
          <w:b/>
          <w:smallCaps/>
          <w:sz w:val="16"/>
          <w:u w:val="single"/>
        </w:rPr>
      </w:pPr>
    </w:p>
    <w:p w:rsidR="005B4464" w:rsidRDefault="005B4464" w:rsidP="005B4464">
      <w:pPr>
        <w:widowControl/>
        <w:numPr>
          <w:ilvl w:val="0"/>
          <w:numId w:val="32"/>
        </w:numPr>
        <w:suppressAutoHyphens w:val="0"/>
        <w:spacing w:line="276" w:lineRule="auto"/>
        <w:contextualSpacing/>
        <w:jc w:val="both"/>
      </w:pPr>
      <w:r>
        <w:t>po zjištění úniku vody zastavit přívod vody do domova – hlavní uzávěr se nachází v kotelně v I. nadzemním podlaží</w:t>
      </w:r>
    </w:p>
    <w:p w:rsidR="005B4464" w:rsidRDefault="005B4464" w:rsidP="005B4464">
      <w:pPr>
        <w:widowControl/>
        <w:numPr>
          <w:ilvl w:val="0"/>
          <w:numId w:val="32"/>
        </w:numPr>
        <w:suppressAutoHyphens w:val="0"/>
        <w:spacing w:line="276" w:lineRule="auto"/>
        <w:contextualSpacing/>
        <w:jc w:val="both"/>
      </w:pPr>
      <w:r>
        <w:t>pracovník údržby kontaktuje odbornou firmu – poruchy na vodovodní instalaci – tel. č. 800 900 991</w:t>
      </w:r>
    </w:p>
    <w:p w:rsidR="005B4464" w:rsidRDefault="005B4464" w:rsidP="005B4464">
      <w:pPr>
        <w:widowControl/>
        <w:numPr>
          <w:ilvl w:val="0"/>
          <w:numId w:val="32"/>
        </w:numPr>
        <w:suppressAutoHyphens w:val="0"/>
        <w:spacing w:line="276" w:lineRule="auto"/>
        <w:contextualSpacing/>
        <w:jc w:val="both"/>
      </w:pPr>
      <w:r>
        <w:t>přijmout nutná opatření po dobu zastavení hlavního uzávěru vody</w:t>
      </w:r>
    </w:p>
    <w:p w:rsidR="005B4464" w:rsidRPr="00693CC5" w:rsidRDefault="005B4464" w:rsidP="005B4464">
      <w:pPr>
        <w:ind w:left="720"/>
        <w:contextualSpacing/>
        <w:jc w:val="both"/>
      </w:pPr>
    </w:p>
    <w:p w:rsidR="005B4464" w:rsidRDefault="005B4464" w:rsidP="005B4464">
      <w:pPr>
        <w:contextualSpacing/>
        <w:jc w:val="both"/>
        <w:rPr>
          <w:b/>
          <w:smallCaps/>
          <w:u w:val="single"/>
        </w:rPr>
      </w:pPr>
      <w:r w:rsidRPr="00373222">
        <w:rPr>
          <w:b/>
          <w:smallCaps/>
          <w:u w:val="single"/>
        </w:rPr>
        <w:t>Výpadek elektrického proudu</w:t>
      </w:r>
    </w:p>
    <w:p w:rsidR="005B4464" w:rsidRPr="00337CCC" w:rsidRDefault="005B4464" w:rsidP="005B4464">
      <w:pPr>
        <w:contextualSpacing/>
        <w:jc w:val="both"/>
        <w:rPr>
          <w:b/>
          <w:smallCaps/>
          <w:sz w:val="16"/>
          <w:u w:val="single"/>
        </w:rPr>
      </w:pPr>
    </w:p>
    <w:p w:rsidR="005B4464" w:rsidRDefault="005B4464" w:rsidP="005B4464">
      <w:pPr>
        <w:widowControl/>
        <w:numPr>
          <w:ilvl w:val="0"/>
          <w:numId w:val="33"/>
        </w:numPr>
        <w:suppressAutoHyphens w:val="0"/>
        <w:spacing w:line="276" w:lineRule="auto"/>
        <w:contextualSpacing/>
        <w:jc w:val="both"/>
      </w:pPr>
      <w:r>
        <w:t>zjistit, zda se jedná o výpadek elektrického proudu v rámci domova nebo mimo zařízení</w:t>
      </w:r>
    </w:p>
    <w:p w:rsidR="005B4464" w:rsidRDefault="005B4464" w:rsidP="005B4464">
      <w:pPr>
        <w:widowControl/>
        <w:numPr>
          <w:ilvl w:val="0"/>
          <w:numId w:val="33"/>
        </w:numPr>
        <w:suppressAutoHyphens w:val="0"/>
        <w:spacing w:line="276" w:lineRule="auto"/>
        <w:contextualSpacing/>
        <w:jc w:val="both"/>
      </w:pPr>
      <w:r>
        <w:t>jedná-li se o výpadek mimo zařízení,</w:t>
      </w:r>
      <w:r w:rsidRPr="00971E6D">
        <w:t xml:space="preserve"> </w:t>
      </w:r>
      <w:r>
        <w:t xml:space="preserve">pracovník údržby kontaktuje odbornou firmu – poruchy el. </w:t>
      </w:r>
      <w:proofErr w:type="gramStart"/>
      <w:r>
        <w:t>sítě - telefon</w:t>
      </w:r>
      <w:proofErr w:type="gramEnd"/>
      <w:r>
        <w:t xml:space="preserve"> 800 225 577</w:t>
      </w:r>
    </w:p>
    <w:p w:rsidR="005B4464" w:rsidRDefault="005B4464" w:rsidP="005B4464">
      <w:pPr>
        <w:widowControl/>
        <w:numPr>
          <w:ilvl w:val="0"/>
          <w:numId w:val="33"/>
        </w:numPr>
        <w:suppressAutoHyphens w:val="0"/>
        <w:spacing w:line="276" w:lineRule="auto"/>
        <w:contextualSpacing/>
        <w:jc w:val="both"/>
      </w:pPr>
      <w:r>
        <w:t>v domově se nachází dieselový agregát, který obnoví téměř okamžitě dodávku elektrického proudu (dieselový agregát je schopen zajistit elektrický proud po dobu min. 7 hodin)</w:t>
      </w:r>
    </w:p>
    <w:p w:rsidR="005B4464" w:rsidRDefault="005B4464" w:rsidP="005B4464">
      <w:pPr>
        <w:widowControl/>
        <w:numPr>
          <w:ilvl w:val="0"/>
          <w:numId w:val="33"/>
        </w:numPr>
        <w:suppressAutoHyphens w:val="0"/>
        <w:spacing w:line="276" w:lineRule="auto"/>
        <w:contextualSpacing/>
        <w:jc w:val="both"/>
      </w:pPr>
      <w:r>
        <w:t>v době výpadku elektrického proudu je prostřednictvím agregátu zajištěno nouzové osvětlení na chodbách, schodištích, pokojích uživatelů a je zajištěn provoz výtahů</w:t>
      </w:r>
    </w:p>
    <w:p w:rsidR="005B4464" w:rsidRDefault="005B4464" w:rsidP="005B4464">
      <w:pPr>
        <w:widowControl/>
        <w:numPr>
          <w:ilvl w:val="0"/>
          <w:numId w:val="33"/>
        </w:numPr>
        <w:suppressAutoHyphens w:val="0"/>
        <w:spacing w:line="276" w:lineRule="auto"/>
        <w:contextualSpacing/>
        <w:jc w:val="both"/>
      </w:pPr>
      <w:r>
        <w:t>kuchyně je koncipována tak, aby v případě výpadku elektrického proudu či dodávky plynu, byla schopna zajistit stravování našich uživatelů a strávníků (nachází se zde spotřebiče elektrické i plynové)</w:t>
      </w:r>
    </w:p>
    <w:p w:rsidR="005B4464" w:rsidRPr="00373222" w:rsidRDefault="005B4464" w:rsidP="005B4464">
      <w:pPr>
        <w:contextualSpacing/>
        <w:jc w:val="both"/>
      </w:pPr>
    </w:p>
    <w:p w:rsidR="005B4464" w:rsidRDefault="005B4464" w:rsidP="005B4464">
      <w:pPr>
        <w:contextualSpacing/>
        <w:jc w:val="both"/>
        <w:rPr>
          <w:b/>
          <w:smallCaps/>
          <w:u w:val="single"/>
        </w:rPr>
      </w:pPr>
      <w:r w:rsidRPr="00373222">
        <w:rPr>
          <w:b/>
          <w:smallCaps/>
          <w:u w:val="single"/>
        </w:rPr>
        <w:t>Přerušení dodávky tepla a vody</w:t>
      </w:r>
    </w:p>
    <w:p w:rsidR="005B4464" w:rsidRPr="003F7A8A" w:rsidRDefault="005B4464" w:rsidP="005B4464">
      <w:pPr>
        <w:contextualSpacing/>
        <w:jc w:val="both"/>
        <w:rPr>
          <w:b/>
          <w:smallCaps/>
          <w:sz w:val="14"/>
          <w:u w:val="single"/>
        </w:rPr>
      </w:pPr>
    </w:p>
    <w:p w:rsidR="005B4464" w:rsidRDefault="005B4464" w:rsidP="005B4464">
      <w:pPr>
        <w:widowControl/>
        <w:numPr>
          <w:ilvl w:val="0"/>
          <w:numId w:val="34"/>
        </w:numPr>
        <w:suppressAutoHyphens w:val="0"/>
        <w:spacing w:line="276" w:lineRule="auto"/>
        <w:contextualSpacing/>
        <w:jc w:val="both"/>
      </w:pPr>
      <w:r>
        <w:t>v prvé řadě zkontrolovat hlavní uzávěr, popř. zjistit důvod přerušení u dodavatele</w:t>
      </w:r>
    </w:p>
    <w:p w:rsidR="005B4464" w:rsidRDefault="005B4464" w:rsidP="005B4464">
      <w:pPr>
        <w:widowControl/>
        <w:numPr>
          <w:ilvl w:val="0"/>
          <w:numId w:val="34"/>
        </w:numPr>
        <w:suppressAutoHyphens w:val="0"/>
        <w:spacing w:line="276" w:lineRule="auto"/>
        <w:contextualSpacing/>
        <w:jc w:val="both"/>
      </w:pPr>
      <w:r>
        <w:t>přijmout nutná opatření po dobu přerušení dodávky tepla a vody – zajistit náhradní zdroj pitné vody s pomocí zřizovatele</w:t>
      </w:r>
    </w:p>
    <w:p w:rsidR="005B4464" w:rsidRDefault="005B4464" w:rsidP="005B4464">
      <w:pPr>
        <w:widowControl/>
        <w:numPr>
          <w:ilvl w:val="0"/>
          <w:numId w:val="34"/>
        </w:numPr>
        <w:suppressAutoHyphens w:val="0"/>
        <w:spacing w:line="276" w:lineRule="auto"/>
        <w:contextualSpacing/>
        <w:jc w:val="both"/>
      </w:pPr>
      <w:r>
        <w:t>dlouhodobý výpadek tepla řešit společně se zřizovatelem a rodinami uživatelů</w:t>
      </w:r>
    </w:p>
    <w:p w:rsidR="005B4464" w:rsidRPr="00B35B41" w:rsidRDefault="005B4464" w:rsidP="005B4464">
      <w:pPr>
        <w:ind w:left="720"/>
        <w:contextualSpacing/>
        <w:jc w:val="both"/>
      </w:pPr>
    </w:p>
    <w:p w:rsidR="005B4464" w:rsidRDefault="005B4464" w:rsidP="005B4464">
      <w:pPr>
        <w:contextualSpacing/>
        <w:rPr>
          <w:b/>
          <w:smallCaps/>
          <w:u w:val="single"/>
        </w:rPr>
      </w:pPr>
      <w:r w:rsidRPr="0033067F">
        <w:rPr>
          <w:b/>
          <w:smallCaps/>
          <w:u w:val="single"/>
        </w:rPr>
        <w:lastRenderedPageBreak/>
        <w:t>Porucha výtahu (uživatel</w:t>
      </w:r>
      <w:r>
        <w:rPr>
          <w:b/>
          <w:smallCaps/>
          <w:u w:val="single"/>
        </w:rPr>
        <w:t>, zaměstnanec ve výtahu</w:t>
      </w:r>
      <w:r w:rsidRPr="0033067F">
        <w:rPr>
          <w:b/>
          <w:smallCaps/>
          <w:u w:val="single"/>
        </w:rPr>
        <w:t>)</w:t>
      </w:r>
    </w:p>
    <w:p w:rsidR="005B4464" w:rsidRPr="00FE394D" w:rsidRDefault="005B4464" w:rsidP="005B4464">
      <w:pPr>
        <w:contextualSpacing/>
        <w:jc w:val="both"/>
        <w:rPr>
          <w:b/>
          <w:smallCaps/>
          <w:sz w:val="14"/>
          <w:u w:val="single"/>
        </w:rPr>
      </w:pPr>
    </w:p>
    <w:p w:rsidR="005B4464" w:rsidRDefault="005B4464" w:rsidP="005B4464">
      <w:pPr>
        <w:jc w:val="both"/>
      </w:pPr>
      <w:r>
        <w:t>Dojde-li k poruše výtahu, upozorní uživatel popř. zaměstnanec na uvíznutí stisknutím tlačítka zvonku, které se nachází uvnitř výtahu. Dále je nutné:</w:t>
      </w:r>
    </w:p>
    <w:p w:rsidR="005B4464" w:rsidRPr="00FE394D" w:rsidRDefault="005B4464" w:rsidP="005B4464">
      <w:pPr>
        <w:jc w:val="both"/>
        <w:rPr>
          <w:sz w:val="8"/>
        </w:rPr>
      </w:pPr>
    </w:p>
    <w:p w:rsidR="005B4464" w:rsidRDefault="005B4464" w:rsidP="005B4464">
      <w:pPr>
        <w:widowControl/>
        <w:numPr>
          <w:ilvl w:val="0"/>
          <w:numId w:val="35"/>
        </w:numPr>
        <w:suppressAutoHyphens w:val="0"/>
        <w:spacing w:line="276" w:lineRule="auto"/>
        <w:ind w:left="714" w:hanging="357"/>
        <w:jc w:val="both"/>
      </w:pPr>
      <w:r>
        <w:t>poruchu výtahu okamžitě nahlásit pracovníkům údržby</w:t>
      </w:r>
    </w:p>
    <w:p w:rsidR="005B4464" w:rsidRDefault="005B4464" w:rsidP="005B4464">
      <w:pPr>
        <w:widowControl/>
        <w:numPr>
          <w:ilvl w:val="0"/>
          <w:numId w:val="35"/>
        </w:numPr>
        <w:suppressAutoHyphens w:val="0"/>
        <w:spacing w:line="276" w:lineRule="auto"/>
        <w:ind w:left="714" w:hanging="357"/>
        <w:jc w:val="both"/>
      </w:pPr>
      <w:r w:rsidRPr="00E108C0">
        <w:t xml:space="preserve">přivolat jakéhokoliv zaměstnance, aby mohl komunikovat s uživatelem, popř. zaměstnancem, který se nalézá uvnitř výtahu prostřednictvím telefonního sluchátka, které se nachází ve spodní části výtahové skříňky na IV. podlaží. Klíč od skříňky má pracovnice recepce kdykoliv k dispozici. </w:t>
      </w:r>
    </w:p>
    <w:p w:rsidR="005B4464" w:rsidRPr="00E108C0" w:rsidRDefault="005B4464" w:rsidP="005B4464">
      <w:pPr>
        <w:widowControl/>
        <w:numPr>
          <w:ilvl w:val="0"/>
          <w:numId w:val="35"/>
        </w:numPr>
        <w:suppressAutoHyphens w:val="0"/>
        <w:spacing w:line="276" w:lineRule="auto"/>
        <w:ind w:left="714" w:hanging="357"/>
        <w:jc w:val="both"/>
      </w:pPr>
      <w:r>
        <w:t>o každém kroku uživatele informujeme</w:t>
      </w:r>
    </w:p>
    <w:p w:rsidR="005B4464" w:rsidRDefault="005B4464" w:rsidP="005B4464">
      <w:pPr>
        <w:widowControl/>
        <w:numPr>
          <w:ilvl w:val="0"/>
          <w:numId w:val="35"/>
        </w:numPr>
        <w:suppressAutoHyphens w:val="0"/>
        <w:spacing w:line="276" w:lineRule="auto"/>
        <w:ind w:left="714" w:hanging="357"/>
        <w:jc w:val="both"/>
      </w:pPr>
      <w:r w:rsidRPr="00E108C0">
        <w:t>ruční pákou spustit výtah (pouze proškolený pracovník údržby) dolů do přízemí popř. do nejbližšího podlaží</w:t>
      </w:r>
    </w:p>
    <w:p w:rsidR="005B4464" w:rsidRDefault="005B4464" w:rsidP="005B4464">
      <w:pPr>
        <w:widowControl/>
        <w:numPr>
          <w:ilvl w:val="0"/>
          <w:numId w:val="35"/>
        </w:numPr>
        <w:suppressAutoHyphens w:val="0"/>
        <w:spacing w:line="276" w:lineRule="auto"/>
        <w:ind w:left="714" w:hanging="357"/>
        <w:jc w:val="both"/>
      </w:pPr>
      <w:r>
        <w:t>poté ručním klíčem otevře proškolený pracovník údržby dveře výtahu a pustí uživatele popř. zaměstnance ven</w:t>
      </w:r>
    </w:p>
    <w:p w:rsidR="005B4464" w:rsidRDefault="005B4464" w:rsidP="005B4464">
      <w:pPr>
        <w:widowControl/>
        <w:numPr>
          <w:ilvl w:val="0"/>
          <w:numId w:val="35"/>
        </w:numPr>
        <w:suppressAutoHyphens w:val="0"/>
        <w:spacing w:line="276" w:lineRule="auto"/>
        <w:ind w:left="714" w:hanging="357"/>
        <w:jc w:val="both"/>
      </w:pPr>
      <w:r>
        <w:t>ve výtahu po celou dobu svítí nouzové světlo</w:t>
      </w:r>
    </w:p>
    <w:p w:rsidR="005B4464" w:rsidRDefault="005B4464" w:rsidP="005B4464">
      <w:pPr>
        <w:widowControl/>
        <w:numPr>
          <w:ilvl w:val="0"/>
          <w:numId w:val="35"/>
        </w:numPr>
        <w:suppressAutoHyphens w:val="0"/>
        <w:spacing w:line="276" w:lineRule="auto"/>
        <w:ind w:left="714" w:hanging="357"/>
        <w:jc w:val="both"/>
      </w:pPr>
      <w:r>
        <w:t>nemohou-li poruchu odstranit pracovníci domova, volat servisní firmu</w:t>
      </w:r>
    </w:p>
    <w:p w:rsidR="005B4464" w:rsidRDefault="005B4464" w:rsidP="005B4464">
      <w:pPr>
        <w:ind w:left="714"/>
        <w:jc w:val="both"/>
      </w:pPr>
    </w:p>
    <w:p w:rsidR="005B4464" w:rsidRPr="00B35B41" w:rsidRDefault="005B4464" w:rsidP="005B4464">
      <w:pPr>
        <w:ind w:left="714"/>
        <w:jc w:val="both"/>
        <w:rPr>
          <w:sz w:val="32"/>
        </w:rPr>
      </w:pPr>
    </w:p>
    <w:p w:rsidR="005B4464" w:rsidRDefault="005B4464" w:rsidP="005B4464">
      <w:pPr>
        <w:pStyle w:val="Odstavecseseznamem"/>
        <w:ind w:left="0"/>
        <w:jc w:val="both"/>
        <w:rPr>
          <w:b/>
          <w:smallCaps/>
          <w:sz w:val="28"/>
          <w:u w:val="single"/>
        </w:rPr>
      </w:pPr>
      <w:r w:rsidRPr="00B35B41">
        <w:rPr>
          <w:b/>
          <w:smallCaps/>
          <w:sz w:val="28"/>
        </w:rPr>
        <w:t xml:space="preserve">14.3.3 </w:t>
      </w:r>
      <w:r w:rsidRPr="00B35B41">
        <w:rPr>
          <w:b/>
          <w:smallCaps/>
          <w:sz w:val="30"/>
          <w:szCs w:val="30"/>
        </w:rPr>
        <w:t>Situace ohrožující život a bezpečnost uživatele služby</w:t>
      </w:r>
    </w:p>
    <w:p w:rsidR="005B4464" w:rsidRPr="00A37C95" w:rsidRDefault="005B4464" w:rsidP="005B4464">
      <w:pPr>
        <w:pStyle w:val="Odstavecseseznamem"/>
        <w:ind w:left="0"/>
        <w:jc w:val="both"/>
        <w:rPr>
          <w:b/>
          <w:smallCaps/>
          <w:sz w:val="14"/>
          <w:u w:val="single"/>
        </w:rPr>
      </w:pPr>
    </w:p>
    <w:p w:rsidR="005B4464" w:rsidRDefault="005B4464" w:rsidP="005B4464">
      <w:pPr>
        <w:jc w:val="both"/>
        <w:rPr>
          <w:b/>
          <w:smallCaps/>
        </w:rPr>
      </w:pPr>
      <w:r w:rsidRPr="008E690A">
        <w:rPr>
          <w:b/>
          <w:smallCaps/>
          <w:u w:val="single"/>
        </w:rPr>
        <w:t>Havárie služebního vozidla přepravujícího zaměstnance nebo uživatele služby</w:t>
      </w:r>
      <w:r>
        <w:rPr>
          <w:b/>
          <w:smallCaps/>
          <w:u w:val="single"/>
        </w:rPr>
        <w:t xml:space="preserve"> </w:t>
      </w:r>
      <w:r w:rsidRPr="008E690A">
        <w:rPr>
          <w:b/>
          <w:smallCaps/>
        </w:rPr>
        <w:t>(popř. havárie veřejného dopravního prostředku přepravujícího zaměstnance nebo uživatele)</w:t>
      </w:r>
    </w:p>
    <w:p w:rsidR="005B4464" w:rsidRPr="00FE394D" w:rsidRDefault="005B4464" w:rsidP="005B4464">
      <w:pPr>
        <w:jc w:val="both"/>
        <w:rPr>
          <w:b/>
          <w:smallCaps/>
          <w:sz w:val="12"/>
        </w:rPr>
      </w:pPr>
    </w:p>
    <w:p w:rsidR="005B4464" w:rsidRPr="008E690A" w:rsidRDefault="005B4464" w:rsidP="005B4464">
      <w:pPr>
        <w:widowControl/>
        <w:numPr>
          <w:ilvl w:val="0"/>
          <w:numId w:val="35"/>
        </w:numPr>
        <w:suppressAutoHyphens w:val="0"/>
        <w:spacing w:line="276" w:lineRule="auto"/>
        <w:jc w:val="both"/>
      </w:pPr>
      <w:r>
        <w:rPr>
          <w:rFonts w:ascii="ArialNarrow" w:hAnsi="ArialNarrow" w:cs="ArialNarrow"/>
          <w:sz w:val="23"/>
          <w:szCs w:val="23"/>
        </w:rPr>
        <w:t>zajistit první pomoc účastníkům nehody, v případě potřeby přivolat rychlou záchrannou službu</w:t>
      </w:r>
    </w:p>
    <w:p w:rsidR="005B4464" w:rsidRPr="000B55BB" w:rsidRDefault="005B4464" w:rsidP="005B4464">
      <w:pPr>
        <w:widowControl/>
        <w:numPr>
          <w:ilvl w:val="0"/>
          <w:numId w:val="35"/>
        </w:numPr>
        <w:suppressAutoHyphens w:val="0"/>
        <w:spacing w:line="276" w:lineRule="auto"/>
        <w:jc w:val="both"/>
      </w:pPr>
      <w:r>
        <w:rPr>
          <w:rFonts w:ascii="ArialNarrow" w:hAnsi="ArialNarrow" w:cs="ArialNarrow"/>
          <w:sz w:val="23"/>
          <w:szCs w:val="23"/>
        </w:rPr>
        <w:t>přivolat Policii ČR</w:t>
      </w:r>
    </w:p>
    <w:p w:rsidR="005B4464" w:rsidRPr="00310AAD" w:rsidRDefault="005B4464" w:rsidP="005B4464">
      <w:pPr>
        <w:widowControl/>
        <w:numPr>
          <w:ilvl w:val="0"/>
          <w:numId w:val="35"/>
        </w:numPr>
        <w:suppressAutoHyphens w:val="0"/>
        <w:spacing w:line="276" w:lineRule="auto"/>
        <w:jc w:val="both"/>
      </w:pPr>
      <w:r>
        <w:rPr>
          <w:rFonts w:ascii="ArialNarrow" w:hAnsi="ArialNarrow" w:cs="ArialNarrow"/>
          <w:sz w:val="23"/>
          <w:szCs w:val="23"/>
        </w:rPr>
        <w:t>každý řidič absolvuje pravidelné 1x ročně referenční zkoušky</w:t>
      </w:r>
    </w:p>
    <w:p w:rsidR="005B4464" w:rsidRPr="00310AAD" w:rsidRDefault="005B4464" w:rsidP="005B4464">
      <w:pPr>
        <w:widowControl/>
        <w:numPr>
          <w:ilvl w:val="0"/>
          <w:numId w:val="35"/>
        </w:numPr>
        <w:suppressAutoHyphens w:val="0"/>
        <w:spacing w:line="276" w:lineRule="auto"/>
        <w:jc w:val="both"/>
      </w:pPr>
      <w:r>
        <w:rPr>
          <w:rFonts w:ascii="ArialNarrow" w:hAnsi="ArialNarrow" w:cs="ArialNarrow"/>
          <w:sz w:val="23"/>
          <w:szCs w:val="23"/>
        </w:rPr>
        <w:t>každý řidič služebního vozidla má řádně vyplněný a podepsaný příkaz k jízdě</w:t>
      </w:r>
    </w:p>
    <w:p w:rsidR="005B4464" w:rsidRPr="00310AAD" w:rsidRDefault="005B4464" w:rsidP="005B4464">
      <w:pPr>
        <w:widowControl/>
        <w:numPr>
          <w:ilvl w:val="0"/>
          <w:numId w:val="35"/>
        </w:numPr>
        <w:suppressAutoHyphens w:val="0"/>
        <w:spacing w:line="276" w:lineRule="auto"/>
        <w:jc w:val="both"/>
      </w:pPr>
      <w:r>
        <w:rPr>
          <w:rFonts w:ascii="ArialNarrow" w:hAnsi="ArialNarrow" w:cs="ArialNarrow"/>
          <w:sz w:val="23"/>
          <w:szCs w:val="23"/>
        </w:rPr>
        <w:t>všechna služební vozidla poskytovatele jsou havarijně pojištěna</w:t>
      </w:r>
    </w:p>
    <w:p w:rsidR="005B4464" w:rsidRPr="00637AF6" w:rsidRDefault="005B4464" w:rsidP="005B4464">
      <w:pPr>
        <w:widowControl/>
        <w:numPr>
          <w:ilvl w:val="0"/>
          <w:numId w:val="35"/>
        </w:numPr>
        <w:suppressAutoHyphens w:val="0"/>
        <w:spacing w:line="276" w:lineRule="auto"/>
        <w:jc w:val="both"/>
      </w:pPr>
      <w:r>
        <w:rPr>
          <w:rFonts w:ascii="ArialNarrow" w:hAnsi="ArialNarrow" w:cs="ArialNarrow"/>
          <w:sz w:val="23"/>
          <w:szCs w:val="23"/>
        </w:rPr>
        <w:t>všem řidičům služebních vozidel se doporučuje uzavřít Pojištění odpovědnosti za škodu způsobenou při výkonu povolání</w:t>
      </w:r>
    </w:p>
    <w:p w:rsidR="005B4464" w:rsidRDefault="005B4464" w:rsidP="005B4464">
      <w:pPr>
        <w:ind w:left="360"/>
        <w:jc w:val="both"/>
        <w:rPr>
          <w:b/>
          <w:smallCaps/>
          <w:u w:val="single"/>
        </w:rPr>
      </w:pPr>
    </w:p>
    <w:p w:rsidR="005B4464" w:rsidRDefault="005B4464" w:rsidP="005B4464">
      <w:pPr>
        <w:ind w:left="360" w:hanging="360"/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Převoz nemocného zaměstnance služebním vozidlem</w:t>
      </w:r>
    </w:p>
    <w:p w:rsidR="005B4464" w:rsidRDefault="005B4464" w:rsidP="005B4464">
      <w:pPr>
        <w:ind w:left="360" w:hanging="360"/>
        <w:jc w:val="both"/>
        <w:rPr>
          <w:b/>
          <w:smallCaps/>
          <w:u w:val="single"/>
        </w:rPr>
      </w:pPr>
    </w:p>
    <w:p w:rsidR="005B4464" w:rsidRPr="00637AF6" w:rsidRDefault="005B4464" w:rsidP="005B4464">
      <w:pPr>
        <w:widowControl/>
        <w:numPr>
          <w:ilvl w:val="0"/>
          <w:numId w:val="41"/>
        </w:numPr>
        <w:suppressAutoHyphens w:val="0"/>
        <w:spacing w:line="276" w:lineRule="auto"/>
        <w:jc w:val="both"/>
      </w:pPr>
      <w:r w:rsidRPr="00637AF6">
        <w:t>v</w:t>
      </w:r>
      <w:r>
        <w:t> </w:t>
      </w:r>
      <w:r w:rsidRPr="00637AF6">
        <w:t>případě</w:t>
      </w:r>
      <w:r>
        <w:t xml:space="preserve"> pracovního úrazu nebo vzniku náhlého onemocnění zaměstnance v pracovní době</w:t>
      </w:r>
      <w:r w:rsidRPr="00637AF6">
        <w:t xml:space="preserve"> je možné</w:t>
      </w:r>
      <w:r>
        <w:t xml:space="preserve"> služebním vozem převést nemocného nebo zraněného ke zdravotnímu ošetření do zdravotnického zařízení</w:t>
      </w:r>
    </w:p>
    <w:p w:rsidR="005B4464" w:rsidRDefault="005B4464" w:rsidP="005B4464">
      <w:pPr>
        <w:ind w:left="360"/>
        <w:jc w:val="both"/>
        <w:rPr>
          <w:rFonts w:ascii="ArialNarrow" w:hAnsi="ArialNarrow" w:cs="ArialNarrow"/>
          <w:sz w:val="23"/>
          <w:szCs w:val="23"/>
        </w:rPr>
      </w:pPr>
    </w:p>
    <w:p w:rsidR="005B4464" w:rsidRDefault="005B4464" w:rsidP="005B4464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Uživatel se nevr</w:t>
      </w:r>
      <w:r w:rsidR="00AF1715">
        <w:rPr>
          <w:b/>
          <w:smallCaps/>
          <w:u w:val="single"/>
        </w:rPr>
        <w:t>á</w:t>
      </w:r>
      <w:r>
        <w:rPr>
          <w:b/>
          <w:smallCaps/>
          <w:u w:val="single"/>
        </w:rPr>
        <w:t>tí z vycházky, pobytu mimo domov</w:t>
      </w:r>
    </w:p>
    <w:p w:rsidR="005B4464" w:rsidRPr="00295831" w:rsidRDefault="005B4464" w:rsidP="005B4464">
      <w:pPr>
        <w:jc w:val="both"/>
        <w:rPr>
          <w:sz w:val="12"/>
        </w:rPr>
      </w:pPr>
    </w:p>
    <w:p w:rsidR="005B4464" w:rsidRPr="001F74AA" w:rsidRDefault="005B4464" w:rsidP="005B4464">
      <w:pPr>
        <w:ind w:left="720"/>
        <w:jc w:val="both"/>
        <w:rPr>
          <w:smallCaps/>
          <w:sz w:val="2"/>
        </w:rPr>
      </w:pPr>
    </w:p>
    <w:p w:rsidR="005B4464" w:rsidRPr="00B37BCB" w:rsidRDefault="005B4464" w:rsidP="005B4464">
      <w:pPr>
        <w:widowControl/>
        <w:numPr>
          <w:ilvl w:val="0"/>
          <w:numId w:val="38"/>
        </w:numPr>
        <w:suppressAutoHyphens w:val="0"/>
        <w:spacing w:line="276" w:lineRule="auto"/>
        <w:jc w:val="both"/>
        <w:rPr>
          <w:smallCaps/>
        </w:rPr>
      </w:pPr>
      <w:r>
        <w:t xml:space="preserve">sloužící všeobecné sestře nahlásit pokud se uživatel nevrátí do domova do 22.00 h </w:t>
      </w:r>
    </w:p>
    <w:p w:rsidR="005B4464" w:rsidRPr="00295831" w:rsidRDefault="005B4464" w:rsidP="005B4464">
      <w:pPr>
        <w:widowControl/>
        <w:numPr>
          <w:ilvl w:val="0"/>
          <w:numId w:val="38"/>
        </w:numPr>
        <w:suppressAutoHyphens w:val="0"/>
        <w:spacing w:line="276" w:lineRule="auto"/>
        <w:jc w:val="both"/>
        <w:rPr>
          <w:smallCaps/>
        </w:rPr>
      </w:pPr>
      <w:r>
        <w:t>zkontrolovat, zda uživatel není na pokoji nebo v areálu domova</w:t>
      </w:r>
    </w:p>
    <w:p w:rsidR="005B4464" w:rsidRPr="00295831" w:rsidRDefault="005B4464" w:rsidP="005B4464">
      <w:pPr>
        <w:widowControl/>
        <w:numPr>
          <w:ilvl w:val="0"/>
          <w:numId w:val="38"/>
        </w:numPr>
        <w:suppressAutoHyphens w:val="0"/>
        <w:spacing w:line="276" w:lineRule="auto"/>
        <w:jc w:val="both"/>
        <w:rPr>
          <w:smallCaps/>
        </w:rPr>
      </w:pPr>
      <w:r>
        <w:t>kontaktovat rodinu uživatele</w:t>
      </w:r>
    </w:p>
    <w:p w:rsidR="005B4464" w:rsidRPr="00295831" w:rsidRDefault="005B4464" w:rsidP="005B4464">
      <w:pPr>
        <w:widowControl/>
        <w:numPr>
          <w:ilvl w:val="0"/>
          <w:numId w:val="38"/>
        </w:numPr>
        <w:suppressAutoHyphens w:val="0"/>
        <w:spacing w:line="276" w:lineRule="auto"/>
        <w:jc w:val="both"/>
        <w:rPr>
          <w:smallCaps/>
        </w:rPr>
      </w:pPr>
      <w:r>
        <w:t>kontaktovat vedoucí zdravotně ošetřovatelského úseku, popř. ředitelku</w:t>
      </w:r>
    </w:p>
    <w:p w:rsidR="005B4464" w:rsidRPr="00295831" w:rsidRDefault="005B4464" w:rsidP="005B4464">
      <w:pPr>
        <w:widowControl/>
        <w:numPr>
          <w:ilvl w:val="0"/>
          <w:numId w:val="38"/>
        </w:numPr>
        <w:suppressAutoHyphens w:val="0"/>
        <w:spacing w:line="276" w:lineRule="auto"/>
        <w:jc w:val="both"/>
        <w:rPr>
          <w:smallCaps/>
        </w:rPr>
      </w:pPr>
      <w:r>
        <w:lastRenderedPageBreak/>
        <w:t>kontaktovat Policii ČR (sdělit: iniciály uživatele, čas odchodu, cíl vycházky, zdravotní stav, popis oblečení atd.)</w:t>
      </w:r>
    </w:p>
    <w:p w:rsidR="005B4464" w:rsidRPr="001647D6" w:rsidRDefault="005B4464" w:rsidP="005B4464">
      <w:pPr>
        <w:widowControl/>
        <w:numPr>
          <w:ilvl w:val="0"/>
          <w:numId w:val="38"/>
        </w:numPr>
        <w:suppressAutoHyphens w:val="0"/>
        <w:spacing w:line="276" w:lineRule="auto"/>
        <w:jc w:val="both"/>
        <w:rPr>
          <w:smallCaps/>
        </w:rPr>
      </w:pPr>
      <w:r w:rsidRPr="00463E56">
        <w:t xml:space="preserve">učinit </w:t>
      </w:r>
      <w:r>
        <w:t>písemný záznam do „Zápisu o vzniku nouzových, havarijních a mimořádných událostí“</w:t>
      </w:r>
    </w:p>
    <w:p w:rsidR="005B4464" w:rsidRPr="001F74AA" w:rsidRDefault="005B4464" w:rsidP="005B4464">
      <w:pPr>
        <w:jc w:val="both"/>
        <w:rPr>
          <w:b/>
          <w:smallCaps/>
          <w:u w:val="single"/>
        </w:rPr>
      </w:pPr>
      <w:r w:rsidRPr="001F74AA">
        <w:rPr>
          <w:b/>
          <w:smallCaps/>
          <w:u w:val="single"/>
        </w:rPr>
        <w:t>Úraz nebo pád uživatele</w:t>
      </w:r>
    </w:p>
    <w:p w:rsidR="005B4464" w:rsidRPr="001F74AA" w:rsidRDefault="005B4464" w:rsidP="005B4464">
      <w:pPr>
        <w:jc w:val="both"/>
        <w:rPr>
          <w:b/>
          <w:sz w:val="18"/>
          <w:u w:val="single"/>
        </w:rPr>
      </w:pPr>
    </w:p>
    <w:p w:rsidR="005B4464" w:rsidRDefault="005B4464" w:rsidP="005B4464">
      <w:pPr>
        <w:widowControl/>
        <w:numPr>
          <w:ilvl w:val="0"/>
          <w:numId w:val="39"/>
        </w:numPr>
        <w:suppressAutoHyphens w:val="0"/>
        <w:spacing w:line="276" w:lineRule="auto"/>
        <w:jc w:val="both"/>
      </w:pPr>
      <w:r w:rsidRPr="001F74AA">
        <w:t>přivolat vždy sloužící všeobecnou sestru</w:t>
      </w:r>
    </w:p>
    <w:p w:rsidR="005B4464" w:rsidRDefault="005B4464" w:rsidP="005B4464">
      <w:pPr>
        <w:widowControl/>
        <w:numPr>
          <w:ilvl w:val="0"/>
          <w:numId w:val="39"/>
        </w:numPr>
        <w:suppressAutoHyphens w:val="0"/>
        <w:spacing w:line="276" w:lineRule="auto"/>
        <w:jc w:val="both"/>
      </w:pPr>
      <w:r>
        <w:t>navázat kontakt s uživatelem, zjistit stav vědomí a závažnost úrazu</w:t>
      </w:r>
    </w:p>
    <w:p w:rsidR="005B4464" w:rsidRDefault="005B4464" w:rsidP="005B4464">
      <w:pPr>
        <w:widowControl/>
        <w:numPr>
          <w:ilvl w:val="0"/>
          <w:numId w:val="39"/>
        </w:numPr>
        <w:suppressAutoHyphens w:val="0"/>
        <w:spacing w:line="276" w:lineRule="auto"/>
        <w:jc w:val="both"/>
      </w:pPr>
      <w:r>
        <w:t>podle povahy zranění přivolat LSPP, uložit uživatele do lůžka a zajistit jeho ošetření nebo další vyšetření ve zdravotnickém zařízení</w:t>
      </w:r>
    </w:p>
    <w:p w:rsidR="005B4464" w:rsidRPr="001647D6" w:rsidRDefault="005B4464" w:rsidP="005B4464">
      <w:pPr>
        <w:widowControl/>
        <w:numPr>
          <w:ilvl w:val="0"/>
          <w:numId w:val="38"/>
        </w:numPr>
        <w:suppressAutoHyphens w:val="0"/>
        <w:spacing w:line="276" w:lineRule="auto"/>
        <w:jc w:val="both"/>
        <w:rPr>
          <w:smallCaps/>
        </w:rPr>
      </w:pPr>
      <w:r w:rsidRPr="001647D6">
        <w:t xml:space="preserve">provést podrobný záznam o pádu nebo úrazu do </w:t>
      </w:r>
      <w:r>
        <w:t>IS Cygnus</w:t>
      </w:r>
      <w:r w:rsidR="00E914F0">
        <w:t>2</w:t>
      </w:r>
      <w:r w:rsidRPr="001647D6">
        <w:t xml:space="preserve">, do </w:t>
      </w:r>
      <w:r>
        <w:t>„Protokolu o pádu“</w:t>
      </w:r>
    </w:p>
    <w:p w:rsidR="005B4464" w:rsidRPr="001647D6" w:rsidRDefault="005B4464" w:rsidP="005B4464">
      <w:pPr>
        <w:widowControl/>
        <w:numPr>
          <w:ilvl w:val="0"/>
          <w:numId w:val="39"/>
        </w:numPr>
        <w:suppressAutoHyphens w:val="0"/>
        <w:spacing w:line="276" w:lineRule="auto"/>
        <w:jc w:val="both"/>
      </w:pPr>
      <w:r w:rsidRPr="001647D6">
        <w:t xml:space="preserve">záznam založit do </w:t>
      </w:r>
      <w:r>
        <w:t xml:space="preserve">ošetřovatelské </w:t>
      </w:r>
      <w:r w:rsidRPr="001647D6">
        <w:t>dokumentace uživatele</w:t>
      </w:r>
    </w:p>
    <w:p w:rsidR="005B4464" w:rsidRPr="00B35B41" w:rsidRDefault="005B4464" w:rsidP="005B4464">
      <w:pPr>
        <w:jc w:val="both"/>
        <w:rPr>
          <w:smallCaps/>
          <w:sz w:val="28"/>
        </w:rPr>
      </w:pPr>
    </w:p>
    <w:p w:rsidR="005B4464" w:rsidRDefault="005B4464" w:rsidP="005B4464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Ztráta nebo krádež osobních věcí, cenností uživatele</w:t>
      </w:r>
    </w:p>
    <w:p w:rsidR="005B4464" w:rsidRPr="00BD55E2" w:rsidRDefault="005B4464" w:rsidP="005B4464">
      <w:pPr>
        <w:jc w:val="both"/>
        <w:rPr>
          <w:sz w:val="14"/>
        </w:rPr>
      </w:pPr>
    </w:p>
    <w:p w:rsidR="005B4464" w:rsidRPr="00BD55E2" w:rsidRDefault="005B4464" w:rsidP="005B4464">
      <w:pPr>
        <w:widowControl/>
        <w:numPr>
          <w:ilvl w:val="0"/>
          <w:numId w:val="40"/>
        </w:numPr>
        <w:suppressAutoHyphens w:val="0"/>
        <w:spacing w:line="276" w:lineRule="auto"/>
        <w:jc w:val="both"/>
        <w:rPr>
          <w:smallCaps/>
        </w:rPr>
      </w:pPr>
      <w:r>
        <w:t>uklidnit uživatele</w:t>
      </w:r>
    </w:p>
    <w:p w:rsidR="005B4464" w:rsidRPr="00BD55E2" w:rsidRDefault="005B4464" w:rsidP="005B4464">
      <w:pPr>
        <w:widowControl/>
        <w:numPr>
          <w:ilvl w:val="0"/>
          <w:numId w:val="40"/>
        </w:numPr>
        <w:suppressAutoHyphens w:val="0"/>
        <w:spacing w:line="276" w:lineRule="auto"/>
        <w:jc w:val="both"/>
        <w:rPr>
          <w:smallCaps/>
        </w:rPr>
      </w:pPr>
      <w:r>
        <w:t>vyhodnotit situaci – sepsat seznam ztracených věcí; při ztrátě cenností zkontrolovat se</w:t>
      </w:r>
      <w:r w:rsidR="00AF1715">
        <w:t> </w:t>
      </w:r>
      <w:r>
        <w:t>seznamem cenností v dokumentaci uživatele</w:t>
      </w:r>
    </w:p>
    <w:p w:rsidR="005B4464" w:rsidRPr="001B0EF1" w:rsidRDefault="005B4464" w:rsidP="005B4464">
      <w:pPr>
        <w:widowControl/>
        <w:numPr>
          <w:ilvl w:val="0"/>
          <w:numId w:val="40"/>
        </w:numPr>
        <w:suppressAutoHyphens w:val="0"/>
        <w:spacing w:line="276" w:lineRule="auto"/>
        <w:jc w:val="both"/>
        <w:rPr>
          <w:smallCaps/>
        </w:rPr>
      </w:pPr>
      <w:r>
        <w:t>při odcizení osobních průkazů, ztrátě nebo krádeži finanční hotovosti, cenností v hodnotě nad 5 000 Kč přivolat Policii ČR a kontaktovat ředitelku domova</w:t>
      </w:r>
    </w:p>
    <w:p w:rsidR="005B4464" w:rsidRPr="00D93BA7" w:rsidRDefault="005B4464" w:rsidP="005B4464">
      <w:pPr>
        <w:widowControl/>
        <w:numPr>
          <w:ilvl w:val="0"/>
          <w:numId w:val="38"/>
        </w:numPr>
        <w:suppressAutoHyphens w:val="0"/>
        <w:spacing w:line="276" w:lineRule="auto"/>
        <w:jc w:val="both"/>
        <w:rPr>
          <w:smallCaps/>
        </w:rPr>
      </w:pPr>
      <w:r w:rsidRPr="006D5A75">
        <w:t xml:space="preserve">provést podrobný záznam události do </w:t>
      </w:r>
      <w:r>
        <w:t>IS Cygnus</w:t>
      </w:r>
      <w:r w:rsidR="00E914F0">
        <w:t>2</w:t>
      </w:r>
      <w:r>
        <w:t xml:space="preserve"> (přehled hodnocení a záznamu péče)</w:t>
      </w:r>
      <w:r w:rsidRPr="006D5A75">
        <w:t xml:space="preserve"> a</w:t>
      </w:r>
      <w:r w:rsidR="00AF1715">
        <w:t> </w:t>
      </w:r>
      <w:r w:rsidRPr="006D5A75">
        <w:t xml:space="preserve">do </w:t>
      </w:r>
      <w:r w:rsidRPr="00D93BA7">
        <w:t>„Zápisu o vzniku nouzových, havarijních a mimořádných událostí“</w:t>
      </w:r>
    </w:p>
    <w:p w:rsidR="005B4464" w:rsidRPr="00D93BA7" w:rsidRDefault="005B4464" w:rsidP="005B4464">
      <w:pPr>
        <w:ind w:left="360"/>
        <w:jc w:val="both"/>
      </w:pPr>
      <w:r w:rsidRPr="00D93BA7">
        <w:t xml:space="preserve"> </w:t>
      </w:r>
    </w:p>
    <w:p w:rsidR="005B4464" w:rsidRPr="00D93BA7" w:rsidRDefault="005B4464" w:rsidP="005B4464">
      <w:pPr>
        <w:jc w:val="both"/>
      </w:pPr>
    </w:p>
    <w:p w:rsidR="005B4464" w:rsidRPr="00C22D20" w:rsidRDefault="005B4464" w:rsidP="005B4464">
      <w:pPr>
        <w:jc w:val="both"/>
        <w:rPr>
          <w:sz w:val="16"/>
        </w:rPr>
      </w:pPr>
    </w:p>
    <w:p w:rsidR="005B4464" w:rsidRDefault="005B4464" w:rsidP="006C0D6E">
      <w:pPr>
        <w:pStyle w:val="Nadpis3"/>
        <w:rPr>
          <w:rFonts w:ascii="Times New Roman" w:hAnsi="Times New Roman" w:cs="Times New Roman"/>
          <w:b/>
          <w:color w:val="auto"/>
        </w:rPr>
      </w:pPr>
    </w:p>
    <w:p w:rsidR="005B4464" w:rsidRPr="005B4464" w:rsidRDefault="005B4464" w:rsidP="005B4464"/>
    <w:p w:rsidR="005B4464" w:rsidRDefault="005B4464" w:rsidP="006C0D6E">
      <w:pPr>
        <w:pStyle w:val="Nadpis3"/>
        <w:rPr>
          <w:rFonts w:ascii="Times New Roman" w:hAnsi="Times New Roman" w:cs="Times New Roman"/>
          <w:b/>
          <w:color w:val="auto"/>
        </w:rPr>
      </w:pPr>
    </w:p>
    <w:p w:rsidR="005B4464" w:rsidRDefault="005B4464" w:rsidP="005B4464"/>
    <w:p w:rsidR="005B4464" w:rsidRPr="005B4464" w:rsidRDefault="005B4464" w:rsidP="005B4464"/>
    <w:p w:rsidR="005B4464" w:rsidRDefault="005B4464" w:rsidP="006C0D6E">
      <w:pPr>
        <w:pStyle w:val="Nadpis3"/>
        <w:rPr>
          <w:rFonts w:ascii="Times New Roman" w:hAnsi="Times New Roman" w:cs="Times New Roman"/>
          <w:b/>
          <w:color w:val="auto"/>
        </w:rPr>
      </w:pPr>
    </w:p>
    <w:p w:rsidR="005B4464" w:rsidRDefault="005B4464" w:rsidP="006C0D6E">
      <w:pPr>
        <w:pStyle w:val="Nadpis3"/>
        <w:rPr>
          <w:rFonts w:ascii="Times New Roman" w:hAnsi="Times New Roman" w:cs="Times New Roman"/>
          <w:b/>
          <w:color w:val="auto"/>
        </w:rPr>
      </w:pPr>
    </w:p>
    <w:p w:rsidR="005B4464" w:rsidRDefault="005B4464" w:rsidP="006C0D6E">
      <w:pPr>
        <w:pStyle w:val="Nadpis3"/>
        <w:rPr>
          <w:rFonts w:ascii="Times New Roman" w:hAnsi="Times New Roman" w:cs="Times New Roman"/>
          <w:b/>
          <w:color w:val="auto"/>
        </w:rPr>
      </w:pPr>
    </w:p>
    <w:p w:rsidR="005B4464" w:rsidRDefault="005B4464" w:rsidP="006C0D6E">
      <w:pPr>
        <w:pStyle w:val="Nadpis3"/>
        <w:rPr>
          <w:rFonts w:ascii="Times New Roman" w:hAnsi="Times New Roman" w:cs="Times New Roman"/>
          <w:b/>
          <w:color w:val="auto"/>
        </w:rPr>
      </w:pPr>
    </w:p>
    <w:p w:rsidR="005B4464" w:rsidRDefault="005B4464" w:rsidP="006C0D6E">
      <w:pPr>
        <w:pStyle w:val="Nadpis3"/>
        <w:rPr>
          <w:rFonts w:ascii="Times New Roman" w:hAnsi="Times New Roman" w:cs="Times New Roman"/>
          <w:b/>
          <w:color w:val="auto"/>
        </w:rPr>
      </w:pPr>
    </w:p>
    <w:p w:rsidR="005B4464" w:rsidRDefault="005B4464" w:rsidP="006C0D6E">
      <w:pPr>
        <w:pStyle w:val="Nadpis3"/>
        <w:rPr>
          <w:rFonts w:ascii="Times New Roman" w:hAnsi="Times New Roman" w:cs="Times New Roman"/>
          <w:b/>
          <w:color w:val="auto"/>
        </w:rPr>
      </w:pPr>
    </w:p>
    <w:p w:rsidR="005B4464" w:rsidRDefault="005B4464" w:rsidP="006C0D6E">
      <w:pPr>
        <w:pStyle w:val="Nadpis3"/>
        <w:rPr>
          <w:rFonts w:ascii="Times New Roman" w:hAnsi="Times New Roman" w:cs="Times New Roman"/>
          <w:b/>
          <w:color w:val="auto"/>
        </w:rPr>
      </w:pPr>
    </w:p>
    <w:p w:rsidR="005B4464" w:rsidRDefault="005B4464" w:rsidP="006C0D6E">
      <w:pPr>
        <w:pStyle w:val="Nadpis3"/>
        <w:rPr>
          <w:rFonts w:ascii="Times New Roman" w:hAnsi="Times New Roman" w:cs="Times New Roman"/>
          <w:b/>
          <w:color w:val="auto"/>
        </w:rPr>
      </w:pPr>
    </w:p>
    <w:p w:rsidR="005B4464" w:rsidRDefault="005B4464" w:rsidP="006C0D6E">
      <w:pPr>
        <w:pStyle w:val="Nadpis3"/>
        <w:rPr>
          <w:rFonts w:ascii="Times New Roman" w:hAnsi="Times New Roman" w:cs="Times New Roman"/>
          <w:b/>
          <w:color w:val="auto"/>
        </w:rPr>
      </w:pPr>
    </w:p>
    <w:p w:rsidR="005B4464" w:rsidRDefault="005B4464" w:rsidP="005B4464"/>
    <w:p w:rsidR="005B4464" w:rsidRDefault="005B4464" w:rsidP="005B4464"/>
    <w:p w:rsidR="005B4464" w:rsidRDefault="005B4464" w:rsidP="005B4464"/>
    <w:p w:rsidR="005B4464" w:rsidRDefault="005B4464" w:rsidP="005B4464"/>
    <w:p w:rsidR="005B4464" w:rsidRDefault="005B4464" w:rsidP="005B4464"/>
    <w:p w:rsidR="005B4464" w:rsidRDefault="005B4464" w:rsidP="005B4464"/>
    <w:p w:rsidR="005B4464" w:rsidRDefault="005B4464" w:rsidP="005B4464"/>
    <w:p w:rsidR="000747BB" w:rsidRPr="006C0D6E" w:rsidRDefault="000747BB" w:rsidP="000747BB">
      <w:pPr>
        <w:pStyle w:val="Nadpis3"/>
        <w:rPr>
          <w:rFonts w:ascii="Times New Roman" w:hAnsi="Times New Roman" w:cs="Times New Roman"/>
          <w:b/>
          <w:color w:val="auto"/>
        </w:rPr>
      </w:pPr>
      <w:r w:rsidRPr="006C0D6E">
        <w:rPr>
          <w:rFonts w:ascii="Times New Roman" w:hAnsi="Times New Roman" w:cs="Times New Roman"/>
          <w:b/>
          <w:color w:val="auto"/>
        </w:rPr>
        <w:lastRenderedPageBreak/>
        <w:t>Příloha č. 2: Podpisy uživatelů</w:t>
      </w:r>
    </w:p>
    <w:p w:rsidR="000747BB" w:rsidRPr="006C0D6E" w:rsidRDefault="000747BB" w:rsidP="000747BB">
      <w:pPr>
        <w:jc w:val="both"/>
        <w:rPr>
          <w:b/>
        </w:rPr>
      </w:pPr>
    </w:p>
    <w:p w:rsidR="000747BB" w:rsidRDefault="000747BB" w:rsidP="000747BB">
      <w:pPr>
        <w:jc w:val="both"/>
      </w:pPr>
      <w:r w:rsidRPr="006C0D6E">
        <w:t>Svým podpisem stvrzuji, že jsem byl</w:t>
      </w:r>
      <w:r w:rsidRPr="00FA38BD">
        <w:t xml:space="preserve"> (-a) seznámen (-a) s</w:t>
      </w:r>
      <w:r>
        <w:t> Domácím řádem poskytovatele</w:t>
      </w:r>
      <w:r w:rsidRPr="00FA38BD">
        <w:t>.</w:t>
      </w:r>
    </w:p>
    <w:p w:rsidR="000747BB" w:rsidRPr="00FA38BD" w:rsidRDefault="000747BB" w:rsidP="000747BB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686"/>
        <w:gridCol w:w="3260"/>
      </w:tblGrid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center"/>
              <w:rPr>
                <w:b/>
              </w:rPr>
            </w:pPr>
            <w:r w:rsidRPr="00FA38BD">
              <w:rPr>
                <w:b/>
              </w:rPr>
              <w:t>Datum</w:t>
            </w:r>
          </w:p>
        </w:tc>
        <w:tc>
          <w:tcPr>
            <w:tcW w:w="3686" w:type="dxa"/>
          </w:tcPr>
          <w:p w:rsidR="000747BB" w:rsidRPr="00FA38BD" w:rsidRDefault="000747BB" w:rsidP="006523A0">
            <w:pPr>
              <w:jc w:val="center"/>
              <w:rPr>
                <w:b/>
              </w:rPr>
            </w:pPr>
            <w:r w:rsidRPr="00FA38BD">
              <w:rPr>
                <w:b/>
              </w:rPr>
              <w:t xml:space="preserve">Příjmení a jméno </w:t>
            </w:r>
            <w:r>
              <w:rPr>
                <w:b/>
              </w:rPr>
              <w:t>uživatele</w:t>
            </w: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center"/>
              <w:rPr>
                <w:b/>
              </w:rPr>
            </w:pPr>
            <w:r w:rsidRPr="00FA38BD">
              <w:rPr>
                <w:b/>
              </w:rPr>
              <w:t>Podpis</w:t>
            </w: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  <w:tr w:rsidR="000747BB" w:rsidRPr="00FA38BD" w:rsidTr="006523A0">
        <w:trPr>
          <w:jc w:val="center"/>
        </w:trPr>
        <w:tc>
          <w:tcPr>
            <w:tcW w:w="1809" w:type="dxa"/>
          </w:tcPr>
          <w:p w:rsidR="000747BB" w:rsidRPr="00FA38BD" w:rsidRDefault="000747BB" w:rsidP="006523A0">
            <w:pPr>
              <w:jc w:val="both"/>
            </w:pPr>
          </w:p>
        </w:tc>
        <w:tc>
          <w:tcPr>
            <w:tcW w:w="3686" w:type="dxa"/>
          </w:tcPr>
          <w:p w:rsidR="000747BB" w:rsidRPr="00FA38BD" w:rsidRDefault="000747BB" w:rsidP="006523A0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0747BB" w:rsidRPr="00FA38BD" w:rsidRDefault="000747BB" w:rsidP="006523A0">
            <w:pPr>
              <w:jc w:val="both"/>
            </w:pPr>
          </w:p>
        </w:tc>
      </w:tr>
    </w:tbl>
    <w:p w:rsidR="000747BB" w:rsidRDefault="000747BB" w:rsidP="005B4464"/>
    <w:bookmarkEnd w:id="10"/>
    <w:bookmarkEnd w:id="11"/>
    <w:p w:rsidR="005B4464" w:rsidRDefault="005B4464" w:rsidP="005B4464"/>
    <w:p w:rsidR="00100C4D" w:rsidRDefault="00100C4D" w:rsidP="00100C4D">
      <w:pPr>
        <w:jc w:val="both"/>
        <w:rPr>
          <w:rFonts w:eastAsia="Times New Roman"/>
        </w:rPr>
      </w:pPr>
      <w:r>
        <w:lastRenderedPageBreak/>
        <w:t>Svým podpisem stvrzuji, že jsem byl (-a) seznámen (-a) s vnitřní směrnicí zaměstnavatele.</w:t>
      </w:r>
    </w:p>
    <w:p w:rsidR="00100C4D" w:rsidRDefault="00100C4D" w:rsidP="00100C4D">
      <w:pPr>
        <w:spacing w:line="276" w:lineRule="auto"/>
        <w:jc w:val="both"/>
      </w:pPr>
      <w:r>
        <w:t xml:space="preserve">Název směrnice: </w:t>
      </w:r>
      <w:r>
        <w:rPr>
          <w:b/>
        </w:rPr>
        <w:t>DOMÁCÍ ŘÁD</w:t>
      </w:r>
    </w:p>
    <w:p w:rsidR="00100C4D" w:rsidRDefault="00100C4D" w:rsidP="00100C4D">
      <w:pPr>
        <w:spacing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686"/>
        <w:gridCol w:w="3260"/>
      </w:tblGrid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Příjmení a jméno zaměstnance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Baťková Anna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Baušová Hana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Bláhová Martina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Caltová Helena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Čadková Hana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Černá Barbora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Černá Jindřiška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Červenková Hana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Dolejšová Olga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Doležalová Lenka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Fejtlová</w:t>
            </w:r>
            <w:proofErr w:type="spellEnd"/>
            <w:r>
              <w:rPr>
                <w:color w:val="000000"/>
              </w:rPr>
              <w:t xml:space="preserve"> Zdeňka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Formánková Jitka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Fousová Lenka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Hadravová Ivana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Hodková Monika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Hochmuthová</w:t>
            </w:r>
            <w:proofErr w:type="spellEnd"/>
            <w:r>
              <w:rPr>
                <w:color w:val="000000"/>
              </w:rPr>
              <w:t xml:space="preserve"> Jaroslava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Horová Anna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Chlandová</w:t>
            </w:r>
            <w:proofErr w:type="spellEnd"/>
            <w:r>
              <w:rPr>
                <w:color w:val="000000"/>
              </w:rPr>
              <w:t xml:space="preserve"> Radka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Chodorová Marie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Janská Kateřina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Kadeřábková Věra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Kadlecová Lenka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Klečková Hana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Klímová Marcela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Koblihová Markéta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Kolářová Jaroslava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Končelíková</w:t>
            </w:r>
            <w:proofErr w:type="spellEnd"/>
            <w:r>
              <w:rPr>
                <w:color w:val="000000"/>
              </w:rPr>
              <w:t xml:space="preserve"> Hana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Korec Jan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Koubková Věra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Koubová Iveta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Koudelková Olga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Krátká Věra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Kratochvílová Lenka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Krejčí Vladimír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Krejčová Radka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Kučerová Silvie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Lehečka Josef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Lorencová Renata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lastRenderedPageBreak/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Maříková Eva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Michálková Zuzana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Míková Hana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Milerová Marie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Mrvíková Jitka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Nevečeřelová</w:t>
            </w:r>
            <w:proofErr w:type="spellEnd"/>
            <w:r>
              <w:rPr>
                <w:color w:val="000000"/>
              </w:rPr>
              <w:t xml:space="preserve"> Věra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Novotná Alena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Pikl Miroslav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Piklová Blanka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Piklová Monika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Prokopiusová</w:t>
            </w:r>
            <w:proofErr w:type="spellEnd"/>
            <w:r>
              <w:rPr>
                <w:color w:val="000000"/>
              </w:rPr>
              <w:t xml:space="preserve"> Ilona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Průchová Jitka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Salivarová Jaroslava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Simandlová Petra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Surá Jindřiška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Šilhánová Markéta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Šimmer</w:t>
            </w:r>
            <w:proofErr w:type="spellEnd"/>
            <w:r>
              <w:rPr>
                <w:color w:val="000000"/>
              </w:rPr>
              <w:t xml:space="preserve"> Karel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Vacková Jana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Vacovský Otakar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Valášková Michaela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Vaňková Martina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Vítová Monika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Vlasáková Lenka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Zoubek Václav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</w:pPr>
            <w:r>
              <w:t>27. 06. 2016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Zrostlíková</w:t>
            </w:r>
            <w:proofErr w:type="spellEnd"/>
            <w:r>
              <w:rPr>
                <w:color w:val="000000"/>
              </w:rPr>
              <w:t xml:space="preserve"> Zuzana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  <w:tr w:rsidR="00100C4D" w:rsidTr="00100C4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4D" w:rsidRDefault="00100C4D">
            <w:pPr>
              <w:spacing w:line="276" w:lineRule="auto"/>
              <w:jc w:val="both"/>
              <w:rPr>
                <w:lang w:eastAsia="zh-CN"/>
              </w:rPr>
            </w:pPr>
          </w:p>
        </w:tc>
      </w:tr>
    </w:tbl>
    <w:p w:rsidR="00100C4D" w:rsidRDefault="00100C4D" w:rsidP="00E914F0"/>
    <w:sectPr w:rsidR="00100C4D" w:rsidSect="006D53C7">
      <w:footerReference w:type="default" r:id="rId15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776" w:rsidRDefault="00C76776" w:rsidP="006D53C7">
      <w:r>
        <w:separator/>
      </w:r>
    </w:p>
  </w:endnote>
  <w:endnote w:type="continuationSeparator" w:id="0">
    <w:p w:rsidR="00C76776" w:rsidRDefault="00C76776" w:rsidP="006D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aettenschweiler">
    <w:altName w:val="Impact"/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0232940"/>
      <w:docPartObj>
        <w:docPartGallery w:val="Page Numbers (Bottom of Page)"/>
        <w:docPartUnique/>
      </w:docPartObj>
    </w:sdtPr>
    <w:sdtContent>
      <w:p w:rsidR="00C76776" w:rsidRDefault="00C767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76776" w:rsidRDefault="00C767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776" w:rsidRDefault="00C76776" w:rsidP="006D53C7">
      <w:r>
        <w:separator/>
      </w:r>
    </w:p>
  </w:footnote>
  <w:footnote w:type="continuationSeparator" w:id="0">
    <w:p w:rsidR="00C76776" w:rsidRDefault="00C76776" w:rsidP="006D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8735A"/>
    <w:multiLevelType w:val="hybridMultilevel"/>
    <w:tmpl w:val="FE549598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4A3B60"/>
    <w:multiLevelType w:val="hybridMultilevel"/>
    <w:tmpl w:val="0E10FF5E"/>
    <w:lvl w:ilvl="0" w:tplc="DD34AB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471A37"/>
    <w:multiLevelType w:val="multilevel"/>
    <w:tmpl w:val="0405001D"/>
    <w:name w:val="WW8Num18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2F1B00"/>
    <w:multiLevelType w:val="multilevel"/>
    <w:tmpl w:val="0405001D"/>
    <w:name w:val="WW8Num18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A70F33"/>
    <w:multiLevelType w:val="hybridMultilevel"/>
    <w:tmpl w:val="3760C0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01BFF"/>
    <w:multiLevelType w:val="hybridMultilevel"/>
    <w:tmpl w:val="786AE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E7F2C"/>
    <w:multiLevelType w:val="hybridMultilevel"/>
    <w:tmpl w:val="FB685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81731"/>
    <w:multiLevelType w:val="hybridMultilevel"/>
    <w:tmpl w:val="D8DAE2C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F24907"/>
    <w:multiLevelType w:val="hybridMultilevel"/>
    <w:tmpl w:val="91FC0288"/>
    <w:lvl w:ilvl="0" w:tplc="2E6074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E43492"/>
    <w:multiLevelType w:val="multilevel"/>
    <w:tmpl w:val="4CC45DAA"/>
    <w:name w:val="WW8Num182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7E2099"/>
    <w:multiLevelType w:val="multilevel"/>
    <w:tmpl w:val="0405001D"/>
    <w:name w:val="WW8Num18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0E1D28"/>
    <w:multiLevelType w:val="multilevel"/>
    <w:tmpl w:val="70DC310E"/>
    <w:name w:val="WW8Num1822222222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1A00739"/>
    <w:multiLevelType w:val="hybridMultilevel"/>
    <w:tmpl w:val="702CC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64CD4"/>
    <w:multiLevelType w:val="hybridMultilevel"/>
    <w:tmpl w:val="32681D5C"/>
    <w:lvl w:ilvl="0" w:tplc="B1188E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C630A"/>
    <w:multiLevelType w:val="hybridMultilevel"/>
    <w:tmpl w:val="1D4E88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A4A8A"/>
    <w:multiLevelType w:val="hybridMultilevel"/>
    <w:tmpl w:val="EC921C48"/>
    <w:lvl w:ilvl="0" w:tplc="4C9EB8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D3FF1"/>
    <w:multiLevelType w:val="hybridMultilevel"/>
    <w:tmpl w:val="9B7C6912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0D0FF4"/>
    <w:multiLevelType w:val="hybridMultilevel"/>
    <w:tmpl w:val="92EE5A8C"/>
    <w:lvl w:ilvl="0" w:tplc="A6882C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EAB5A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192" w:hanging="360"/>
      </w:pPr>
    </w:lvl>
    <w:lvl w:ilvl="2">
      <w:start w:val="1"/>
      <w:numFmt w:val="lowerRoman"/>
      <w:lvlText w:val="%3)"/>
      <w:lvlJc w:val="left"/>
      <w:pPr>
        <w:ind w:left="3552" w:hanging="360"/>
      </w:pPr>
    </w:lvl>
    <w:lvl w:ilvl="3">
      <w:start w:val="1"/>
      <w:numFmt w:val="decimal"/>
      <w:lvlText w:val="(%4)"/>
      <w:lvlJc w:val="left"/>
      <w:pPr>
        <w:ind w:left="3912" w:hanging="360"/>
      </w:pPr>
    </w:lvl>
    <w:lvl w:ilvl="4">
      <w:start w:val="1"/>
      <w:numFmt w:val="lowerLetter"/>
      <w:lvlText w:val="(%5)"/>
      <w:lvlJc w:val="left"/>
      <w:pPr>
        <w:ind w:left="4272" w:hanging="360"/>
      </w:pPr>
    </w:lvl>
    <w:lvl w:ilvl="5">
      <w:start w:val="1"/>
      <w:numFmt w:val="lowerRoman"/>
      <w:lvlText w:val="(%6)"/>
      <w:lvlJc w:val="left"/>
      <w:pPr>
        <w:ind w:left="4632" w:hanging="360"/>
      </w:pPr>
    </w:lvl>
    <w:lvl w:ilvl="6">
      <w:start w:val="1"/>
      <w:numFmt w:val="decimal"/>
      <w:lvlText w:val="%7."/>
      <w:lvlJc w:val="left"/>
      <w:pPr>
        <w:ind w:left="4992" w:hanging="360"/>
      </w:pPr>
    </w:lvl>
    <w:lvl w:ilvl="7">
      <w:start w:val="1"/>
      <w:numFmt w:val="lowerLetter"/>
      <w:lvlText w:val="%8."/>
      <w:lvlJc w:val="left"/>
      <w:pPr>
        <w:ind w:left="5352" w:hanging="360"/>
      </w:pPr>
    </w:lvl>
    <w:lvl w:ilvl="8">
      <w:start w:val="1"/>
      <w:numFmt w:val="lowerRoman"/>
      <w:lvlText w:val="%9."/>
      <w:lvlJc w:val="left"/>
      <w:pPr>
        <w:ind w:left="5712" w:hanging="360"/>
      </w:pPr>
    </w:lvl>
  </w:abstractNum>
  <w:abstractNum w:abstractNumId="20" w15:restartNumberingAfterBreak="0">
    <w:nsid w:val="40BB09E9"/>
    <w:multiLevelType w:val="multilevel"/>
    <w:tmpl w:val="0405001D"/>
    <w:name w:val="WW8Num18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44836A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5A5078C"/>
    <w:multiLevelType w:val="multilevel"/>
    <w:tmpl w:val="0405001D"/>
    <w:name w:val="WW8Num18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B3C0859"/>
    <w:multiLevelType w:val="hybridMultilevel"/>
    <w:tmpl w:val="020E1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04D38"/>
    <w:multiLevelType w:val="hybridMultilevel"/>
    <w:tmpl w:val="EB3AD43A"/>
    <w:lvl w:ilvl="0" w:tplc="6302BE7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C6BD1"/>
    <w:multiLevelType w:val="hybridMultilevel"/>
    <w:tmpl w:val="133AED2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978C4"/>
    <w:multiLevelType w:val="hybridMultilevel"/>
    <w:tmpl w:val="5D1C8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C3B17"/>
    <w:multiLevelType w:val="multilevel"/>
    <w:tmpl w:val="0405001D"/>
    <w:name w:val="WW8Num1822222222222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)"/>
      <w:lvlJc w:val="left"/>
      <w:pPr>
        <w:ind w:left="1003" w:hanging="360"/>
      </w:pPr>
    </w:lvl>
    <w:lvl w:ilvl="2">
      <w:start w:val="1"/>
      <w:numFmt w:val="lowerRoman"/>
      <w:lvlText w:val="%3)"/>
      <w:lvlJc w:val="left"/>
      <w:pPr>
        <w:ind w:left="1363" w:hanging="360"/>
      </w:pPr>
    </w:lvl>
    <w:lvl w:ilvl="3">
      <w:start w:val="1"/>
      <w:numFmt w:val="decimal"/>
      <w:lvlText w:val="(%4)"/>
      <w:lvlJc w:val="left"/>
      <w:pPr>
        <w:ind w:left="1723" w:hanging="360"/>
      </w:pPr>
    </w:lvl>
    <w:lvl w:ilvl="4">
      <w:start w:val="1"/>
      <w:numFmt w:val="lowerLetter"/>
      <w:lvlText w:val="(%5)"/>
      <w:lvlJc w:val="left"/>
      <w:pPr>
        <w:ind w:left="2083" w:hanging="360"/>
      </w:pPr>
    </w:lvl>
    <w:lvl w:ilvl="5">
      <w:start w:val="1"/>
      <w:numFmt w:val="lowerRoman"/>
      <w:lvlText w:val="(%6)"/>
      <w:lvlJc w:val="left"/>
      <w:pPr>
        <w:ind w:left="2443" w:hanging="360"/>
      </w:pPr>
    </w:lvl>
    <w:lvl w:ilvl="6">
      <w:start w:val="1"/>
      <w:numFmt w:val="decimal"/>
      <w:lvlText w:val="%7."/>
      <w:lvlJc w:val="left"/>
      <w:pPr>
        <w:ind w:left="2803" w:hanging="360"/>
      </w:pPr>
    </w:lvl>
    <w:lvl w:ilvl="7">
      <w:start w:val="1"/>
      <w:numFmt w:val="lowerLetter"/>
      <w:lvlText w:val="%8."/>
      <w:lvlJc w:val="left"/>
      <w:pPr>
        <w:ind w:left="3163" w:hanging="360"/>
      </w:pPr>
    </w:lvl>
    <w:lvl w:ilvl="8">
      <w:start w:val="1"/>
      <w:numFmt w:val="lowerRoman"/>
      <w:lvlText w:val="%9."/>
      <w:lvlJc w:val="left"/>
      <w:pPr>
        <w:ind w:left="3523" w:hanging="360"/>
      </w:pPr>
    </w:lvl>
  </w:abstractNum>
  <w:abstractNum w:abstractNumId="28" w15:restartNumberingAfterBreak="0">
    <w:nsid w:val="534B1CAC"/>
    <w:multiLevelType w:val="hybridMultilevel"/>
    <w:tmpl w:val="35B48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868B4"/>
    <w:multiLevelType w:val="hybridMultilevel"/>
    <w:tmpl w:val="2F621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82CA0"/>
    <w:multiLevelType w:val="hybridMultilevel"/>
    <w:tmpl w:val="94421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21C25"/>
    <w:multiLevelType w:val="hybridMultilevel"/>
    <w:tmpl w:val="BB286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507C5"/>
    <w:multiLevelType w:val="hybridMultilevel"/>
    <w:tmpl w:val="9B8E0C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46D9D"/>
    <w:multiLevelType w:val="hybridMultilevel"/>
    <w:tmpl w:val="C4741A74"/>
    <w:lvl w:ilvl="0" w:tplc="96D84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A370EFD"/>
    <w:multiLevelType w:val="hybridMultilevel"/>
    <w:tmpl w:val="119C032E"/>
    <w:lvl w:ilvl="0" w:tplc="954AB2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B5207E3"/>
    <w:multiLevelType w:val="multilevel"/>
    <w:tmpl w:val="0405001D"/>
    <w:name w:val="WW8Num18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3B655A"/>
    <w:multiLevelType w:val="hybridMultilevel"/>
    <w:tmpl w:val="F9E8C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E09FD"/>
    <w:multiLevelType w:val="hybridMultilevel"/>
    <w:tmpl w:val="D31EC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53EDD"/>
    <w:multiLevelType w:val="multilevel"/>
    <w:tmpl w:val="BC8AA44E"/>
    <w:name w:val="WW8Num18222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9C2538F"/>
    <w:multiLevelType w:val="hybridMultilevel"/>
    <w:tmpl w:val="33E64524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0" w15:restartNumberingAfterBreak="0">
    <w:nsid w:val="7D3E753D"/>
    <w:multiLevelType w:val="hybridMultilevel"/>
    <w:tmpl w:val="A622D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25"/>
  </w:num>
  <w:num w:numId="5">
    <w:abstractNumId w:val="17"/>
  </w:num>
  <w:num w:numId="6">
    <w:abstractNumId w:val="10"/>
  </w:num>
  <w:num w:numId="7">
    <w:abstractNumId w:val="4"/>
  </w:num>
  <w:num w:numId="8">
    <w:abstractNumId w:val="38"/>
  </w:num>
  <w:num w:numId="9">
    <w:abstractNumId w:val="3"/>
  </w:num>
  <w:num w:numId="10">
    <w:abstractNumId w:val="11"/>
  </w:num>
  <w:num w:numId="11">
    <w:abstractNumId w:val="22"/>
  </w:num>
  <w:num w:numId="12">
    <w:abstractNumId w:val="35"/>
  </w:num>
  <w:num w:numId="13">
    <w:abstractNumId w:val="12"/>
  </w:num>
  <w:num w:numId="14">
    <w:abstractNumId w:val="20"/>
  </w:num>
  <w:num w:numId="15">
    <w:abstractNumId w:val="27"/>
  </w:num>
  <w:num w:numId="16">
    <w:abstractNumId w:val="34"/>
  </w:num>
  <w:num w:numId="17">
    <w:abstractNumId w:val="32"/>
  </w:num>
  <w:num w:numId="18">
    <w:abstractNumId w:val="9"/>
  </w:num>
  <w:num w:numId="19">
    <w:abstractNumId w:val="1"/>
  </w:num>
  <w:num w:numId="20">
    <w:abstractNumId w:val="33"/>
  </w:num>
  <w:num w:numId="21">
    <w:abstractNumId w:val="18"/>
  </w:num>
  <w:num w:numId="22">
    <w:abstractNumId w:val="2"/>
  </w:num>
  <w:num w:numId="23">
    <w:abstractNumId w:val="5"/>
  </w:num>
  <w:num w:numId="24">
    <w:abstractNumId w:val="14"/>
  </w:num>
  <w:num w:numId="25">
    <w:abstractNumId w:val="15"/>
  </w:num>
  <w:num w:numId="26">
    <w:abstractNumId w:val="8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9"/>
  </w:num>
  <w:num w:numId="30">
    <w:abstractNumId w:val="16"/>
  </w:num>
  <w:num w:numId="31">
    <w:abstractNumId w:val="28"/>
  </w:num>
  <w:num w:numId="32">
    <w:abstractNumId w:val="31"/>
  </w:num>
  <w:num w:numId="33">
    <w:abstractNumId w:val="13"/>
  </w:num>
  <w:num w:numId="34">
    <w:abstractNumId w:val="7"/>
  </w:num>
  <w:num w:numId="35">
    <w:abstractNumId w:val="40"/>
  </w:num>
  <w:num w:numId="36">
    <w:abstractNumId w:val="37"/>
  </w:num>
  <w:num w:numId="37">
    <w:abstractNumId w:val="26"/>
  </w:num>
  <w:num w:numId="38">
    <w:abstractNumId w:val="30"/>
  </w:num>
  <w:num w:numId="39">
    <w:abstractNumId w:val="23"/>
  </w:num>
  <w:num w:numId="40">
    <w:abstractNumId w:val="36"/>
  </w:num>
  <w:num w:numId="41">
    <w:abstractNumId w:val="6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6AD"/>
    <w:rsid w:val="00015D64"/>
    <w:rsid w:val="00051B21"/>
    <w:rsid w:val="000746AD"/>
    <w:rsid w:val="000747BB"/>
    <w:rsid w:val="000B70AB"/>
    <w:rsid w:val="000D3C91"/>
    <w:rsid w:val="000D47D2"/>
    <w:rsid w:val="000D683A"/>
    <w:rsid w:val="00100C4D"/>
    <w:rsid w:val="00102081"/>
    <w:rsid w:val="00110A2D"/>
    <w:rsid w:val="00110A96"/>
    <w:rsid w:val="00117F29"/>
    <w:rsid w:val="001263C2"/>
    <w:rsid w:val="001348D0"/>
    <w:rsid w:val="00155F11"/>
    <w:rsid w:val="001A75D7"/>
    <w:rsid w:val="001E633B"/>
    <w:rsid w:val="002251EB"/>
    <w:rsid w:val="002463EF"/>
    <w:rsid w:val="002573DB"/>
    <w:rsid w:val="002853A9"/>
    <w:rsid w:val="00290DAC"/>
    <w:rsid w:val="002914EA"/>
    <w:rsid w:val="002A4385"/>
    <w:rsid w:val="00310BE7"/>
    <w:rsid w:val="00340B22"/>
    <w:rsid w:val="00342C5A"/>
    <w:rsid w:val="00345140"/>
    <w:rsid w:val="00346972"/>
    <w:rsid w:val="00354982"/>
    <w:rsid w:val="00380E90"/>
    <w:rsid w:val="003B3FDB"/>
    <w:rsid w:val="003C5AC9"/>
    <w:rsid w:val="003D5284"/>
    <w:rsid w:val="003F740B"/>
    <w:rsid w:val="00404605"/>
    <w:rsid w:val="004418A5"/>
    <w:rsid w:val="00453F51"/>
    <w:rsid w:val="00493CE0"/>
    <w:rsid w:val="00502388"/>
    <w:rsid w:val="00520909"/>
    <w:rsid w:val="00546DAF"/>
    <w:rsid w:val="00590980"/>
    <w:rsid w:val="005A143C"/>
    <w:rsid w:val="005A190C"/>
    <w:rsid w:val="005A4932"/>
    <w:rsid w:val="005B4464"/>
    <w:rsid w:val="005D769C"/>
    <w:rsid w:val="006019DF"/>
    <w:rsid w:val="00630318"/>
    <w:rsid w:val="00630AD9"/>
    <w:rsid w:val="00645806"/>
    <w:rsid w:val="006523A0"/>
    <w:rsid w:val="00667C73"/>
    <w:rsid w:val="006727FC"/>
    <w:rsid w:val="006923C2"/>
    <w:rsid w:val="00695009"/>
    <w:rsid w:val="006B02D8"/>
    <w:rsid w:val="006B2614"/>
    <w:rsid w:val="006C0D6E"/>
    <w:rsid w:val="006D53C7"/>
    <w:rsid w:val="006F405F"/>
    <w:rsid w:val="00723210"/>
    <w:rsid w:val="00764E36"/>
    <w:rsid w:val="007B335D"/>
    <w:rsid w:val="007F4F48"/>
    <w:rsid w:val="008027A9"/>
    <w:rsid w:val="0085636C"/>
    <w:rsid w:val="0085769B"/>
    <w:rsid w:val="00891311"/>
    <w:rsid w:val="008D3DF3"/>
    <w:rsid w:val="008E0D3C"/>
    <w:rsid w:val="00911149"/>
    <w:rsid w:val="009216DF"/>
    <w:rsid w:val="00982D27"/>
    <w:rsid w:val="009D2B96"/>
    <w:rsid w:val="009F2D2F"/>
    <w:rsid w:val="00A92D94"/>
    <w:rsid w:val="00A94ACC"/>
    <w:rsid w:val="00AB47F8"/>
    <w:rsid w:val="00AB5F9C"/>
    <w:rsid w:val="00AC6A29"/>
    <w:rsid w:val="00AF0A8D"/>
    <w:rsid w:val="00AF1715"/>
    <w:rsid w:val="00B20590"/>
    <w:rsid w:val="00B21092"/>
    <w:rsid w:val="00B50957"/>
    <w:rsid w:val="00B90EAB"/>
    <w:rsid w:val="00BB5B66"/>
    <w:rsid w:val="00BC15B3"/>
    <w:rsid w:val="00BC4E26"/>
    <w:rsid w:val="00BE0A56"/>
    <w:rsid w:val="00BE59C7"/>
    <w:rsid w:val="00C07AF8"/>
    <w:rsid w:val="00C17674"/>
    <w:rsid w:val="00C32774"/>
    <w:rsid w:val="00C457C3"/>
    <w:rsid w:val="00C46F52"/>
    <w:rsid w:val="00C61853"/>
    <w:rsid w:val="00C73DF2"/>
    <w:rsid w:val="00C76776"/>
    <w:rsid w:val="00C96776"/>
    <w:rsid w:val="00CA1FDF"/>
    <w:rsid w:val="00CA7F82"/>
    <w:rsid w:val="00CD44FB"/>
    <w:rsid w:val="00CF477F"/>
    <w:rsid w:val="00D01452"/>
    <w:rsid w:val="00D12741"/>
    <w:rsid w:val="00D24FAE"/>
    <w:rsid w:val="00D4609F"/>
    <w:rsid w:val="00D75E4A"/>
    <w:rsid w:val="00D93C97"/>
    <w:rsid w:val="00DB3E9F"/>
    <w:rsid w:val="00DC142A"/>
    <w:rsid w:val="00DC5E0C"/>
    <w:rsid w:val="00DE37A2"/>
    <w:rsid w:val="00E03725"/>
    <w:rsid w:val="00E348D1"/>
    <w:rsid w:val="00E4399E"/>
    <w:rsid w:val="00E65BA6"/>
    <w:rsid w:val="00E914F0"/>
    <w:rsid w:val="00ED41CB"/>
    <w:rsid w:val="00EE17F0"/>
    <w:rsid w:val="00F07EC5"/>
    <w:rsid w:val="00F5261A"/>
    <w:rsid w:val="00F560F5"/>
    <w:rsid w:val="00F758DF"/>
    <w:rsid w:val="00F92639"/>
    <w:rsid w:val="00FF4554"/>
    <w:rsid w:val="00FF6FD4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3A9C"/>
  <w15:docId w15:val="{EF05950E-907D-420C-9F73-2A9E9C24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46AD"/>
    <w:pPr>
      <w:widowControl w:val="0"/>
      <w:suppressAutoHyphens/>
      <w:spacing w:after="0" w:line="240" w:lineRule="auto"/>
    </w:pPr>
    <w:rPr>
      <w:rFonts w:ascii="Times New Roman" w:eastAsia="Haettenschweiler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C4E26"/>
    <w:pPr>
      <w:keepNext/>
      <w:widowControl/>
      <w:suppressAutoHyphens w:val="0"/>
      <w:jc w:val="center"/>
      <w:outlineLvl w:val="1"/>
    </w:pPr>
    <w:rPr>
      <w:rFonts w:eastAsia="Times New Roman"/>
      <w:b/>
      <w:bCs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0D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0746A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0746A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0746AD"/>
    <w:rPr>
      <w:rFonts w:ascii="Times New Roman" w:eastAsia="Haettenschweiler" w:hAnsi="Times New Roman" w:cs="Times New Roman"/>
      <w:sz w:val="24"/>
      <w:szCs w:val="24"/>
    </w:rPr>
  </w:style>
  <w:style w:type="paragraph" w:customStyle="1" w:styleId="Popisek">
    <w:name w:val="Popisek"/>
    <w:basedOn w:val="Normln"/>
    <w:rsid w:val="000746AD"/>
    <w:pPr>
      <w:suppressLineNumbers/>
      <w:spacing w:before="120" w:after="120"/>
    </w:pPr>
    <w:rPr>
      <w:rFonts w:cs="Tahoma"/>
      <w:i/>
      <w:iCs/>
    </w:rPr>
  </w:style>
  <w:style w:type="paragraph" w:customStyle="1" w:styleId="Obsahtabulky">
    <w:name w:val="Obsah tabulky"/>
    <w:basedOn w:val="Normln"/>
    <w:rsid w:val="000746AD"/>
    <w:pPr>
      <w:suppressLineNumbers/>
    </w:pPr>
  </w:style>
  <w:style w:type="paragraph" w:customStyle="1" w:styleId="Nadpistabulky">
    <w:name w:val="Nadpis tabulky"/>
    <w:basedOn w:val="Obsahtabulky"/>
    <w:rsid w:val="000746AD"/>
    <w:pPr>
      <w:jc w:val="center"/>
    </w:pPr>
    <w:rPr>
      <w:b/>
      <w:bCs/>
      <w:i/>
      <w:iCs/>
    </w:rPr>
  </w:style>
  <w:style w:type="paragraph" w:styleId="Zkladntextodsazen">
    <w:name w:val="Body Text Indent"/>
    <w:basedOn w:val="Normln"/>
    <w:link w:val="ZkladntextodsazenChar"/>
    <w:semiHidden/>
    <w:rsid w:val="000746AD"/>
    <w:pPr>
      <w:tabs>
        <w:tab w:val="left" w:pos="1440"/>
      </w:tabs>
      <w:ind w:left="720"/>
      <w:jc w:val="both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746AD"/>
    <w:rPr>
      <w:rFonts w:ascii="Times New Roman" w:eastAsia="Haettenschweiler" w:hAnsi="Times New Roman" w:cs="Times New Roman"/>
      <w:i/>
      <w:iCs/>
      <w:sz w:val="24"/>
      <w:szCs w:val="24"/>
    </w:rPr>
  </w:style>
  <w:style w:type="paragraph" w:customStyle="1" w:styleId="Zkladntext21">
    <w:name w:val="Základní text 21"/>
    <w:basedOn w:val="Normln"/>
    <w:rsid w:val="000746AD"/>
    <w:pPr>
      <w:tabs>
        <w:tab w:val="left" w:pos="1440"/>
      </w:tabs>
      <w:jc w:val="both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0746AD"/>
    <w:pPr>
      <w:ind w:left="708"/>
    </w:pPr>
  </w:style>
  <w:style w:type="table" w:styleId="Mkatabulky">
    <w:name w:val="Table Grid"/>
    <w:basedOn w:val="Normlntabulka"/>
    <w:uiPriority w:val="39"/>
    <w:rsid w:val="00FF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BC4E2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Nzev">
    <w:name w:val="Title"/>
    <w:basedOn w:val="Normln"/>
    <w:link w:val="NzevChar"/>
    <w:qFormat/>
    <w:rsid w:val="00BC4E26"/>
    <w:pPr>
      <w:widowControl/>
      <w:suppressAutoHyphens w:val="0"/>
      <w:jc w:val="center"/>
    </w:pPr>
    <w:rPr>
      <w:rFonts w:eastAsia="Times New Roman"/>
      <w:b/>
      <w:bCs/>
      <w:sz w:val="32"/>
      <w:lang w:val="x-none"/>
    </w:rPr>
  </w:style>
  <w:style w:type="character" w:customStyle="1" w:styleId="NzevChar">
    <w:name w:val="Název Char"/>
    <w:basedOn w:val="Standardnpsmoodstavce"/>
    <w:link w:val="Nzev"/>
    <w:rsid w:val="00BC4E26"/>
    <w:rPr>
      <w:rFonts w:ascii="Times New Roman" w:eastAsia="Times New Roman" w:hAnsi="Times New Roman" w:cs="Times New Roman"/>
      <w:b/>
      <w:bCs/>
      <w:sz w:val="32"/>
      <w:szCs w:val="24"/>
      <w:lang w:val="x-none"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BC4E26"/>
    <w:pPr>
      <w:suppressAutoHyphens w:val="0"/>
      <w:autoSpaceDE w:val="0"/>
      <w:autoSpaceDN w:val="0"/>
      <w:adjustRightInd w:val="0"/>
      <w:spacing w:line="276" w:lineRule="auto"/>
      <w:jc w:val="both"/>
    </w:pPr>
    <w:rPr>
      <w:rFonts w:eastAsia="Times New Roman"/>
      <w:sz w:val="20"/>
    </w:rPr>
  </w:style>
  <w:style w:type="paragraph" w:styleId="Obsah1">
    <w:name w:val="toc 1"/>
    <w:basedOn w:val="Normln"/>
    <w:next w:val="Normln"/>
    <w:autoRedefine/>
    <w:rsid w:val="00BC4E26"/>
    <w:pPr>
      <w:widowControl/>
      <w:suppressAutoHyphens w:val="0"/>
    </w:pPr>
    <w:rPr>
      <w:rFonts w:eastAsia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F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FDB"/>
    <w:rPr>
      <w:rFonts w:ascii="Tahoma" w:eastAsia="Haettenschweiler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C0D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53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53C7"/>
    <w:rPr>
      <w:rFonts w:ascii="Times New Roman" w:eastAsia="Haettenschweiler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53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53C7"/>
    <w:rPr>
      <w:rFonts w:ascii="Times New Roman" w:eastAsia="Haettenschweiler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C:\Users\Majitel\Desktop\&#344;&#193;DY\D&#344;%20tex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Majitel\Desktop\&#344;&#193;DY\D&#344;%20text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ocialni@domovblatn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ovblatna.cz" TargetMode="External"/><Relationship Id="rId14" Type="http://schemas.openxmlformats.org/officeDocument/2006/relationships/hyperlink" Target="file:///C:\Users\Majitel\Desktop\&#344;&#193;DY\D&#344;%20text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E8BC7-6790-428F-8FFF-71F43CCE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23</Pages>
  <Words>6671</Words>
  <Characters>39364</Characters>
  <Application>Microsoft Office Word</Application>
  <DocSecurity>0</DocSecurity>
  <Lines>328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Ředitelka</cp:lastModifiedBy>
  <cp:revision>24</cp:revision>
  <cp:lastPrinted>2019-01-29T11:30:00Z</cp:lastPrinted>
  <dcterms:created xsi:type="dcterms:W3CDTF">2016-06-13T08:59:00Z</dcterms:created>
  <dcterms:modified xsi:type="dcterms:W3CDTF">2019-01-29T11:31:00Z</dcterms:modified>
  <cp:contentStatus/>
</cp:coreProperties>
</file>