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A7" w:rsidRPr="00BC5C92" w:rsidRDefault="00940175" w:rsidP="00CE7BAF">
      <w:pPr>
        <w:spacing w:after="0" w:line="276" w:lineRule="auto"/>
        <w:jc w:val="center"/>
        <w:rPr>
          <w:b/>
          <w:sz w:val="88"/>
          <w:szCs w:val="88"/>
        </w:rPr>
      </w:pPr>
      <w:r w:rsidRPr="00BC5C92">
        <w:rPr>
          <w:noProof/>
          <w:sz w:val="88"/>
          <w:szCs w:val="88"/>
          <w:lang w:eastAsia="cs-CZ"/>
        </w:rPr>
        <w:drawing>
          <wp:anchor distT="0" distB="0" distL="114300" distR="114300" simplePos="0" relativeHeight="251681280" behindDoc="0" locked="0" layoutInCell="1" allowOverlap="1" wp14:anchorId="4491933B" wp14:editId="1FCA131B">
            <wp:simplePos x="0" y="0"/>
            <wp:positionH relativeFrom="margin">
              <wp:posOffset>933450</wp:posOffset>
            </wp:positionH>
            <wp:positionV relativeFrom="margin">
              <wp:posOffset>-83939</wp:posOffset>
            </wp:positionV>
            <wp:extent cx="676275" cy="780415"/>
            <wp:effectExtent l="0" t="0" r="9525" b="635"/>
            <wp:wrapNone/>
            <wp:docPr id="2" name="Obrázek 2" descr="logo_ds_bla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s_blat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78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1A7" w:rsidRPr="00BC5C92">
        <w:rPr>
          <w:b/>
          <w:sz w:val="88"/>
          <w:szCs w:val="88"/>
        </w:rPr>
        <w:t>Zpravodaj</w:t>
      </w:r>
    </w:p>
    <w:p w:rsidR="00E231A7" w:rsidRPr="00B32908" w:rsidRDefault="00E231A7" w:rsidP="00CE7BAF">
      <w:pPr>
        <w:spacing w:after="0" w:line="276" w:lineRule="auto"/>
        <w:jc w:val="center"/>
        <w:rPr>
          <w:sz w:val="2"/>
          <w:szCs w:val="16"/>
        </w:rPr>
      </w:pPr>
      <w:r w:rsidRPr="00BC5C92">
        <w:rPr>
          <w:b/>
          <w:sz w:val="88"/>
          <w:szCs w:val="88"/>
        </w:rPr>
        <w:t>Pečovatelské služby</w:t>
      </w:r>
      <w:r w:rsidRPr="00BC5C92">
        <w:rPr>
          <w:sz w:val="96"/>
          <w:szCs w:val="96"/>
        </w:rPr>
        <w:br w:type="textWrapping" w:clear="all"/>
      </w:r>
    </w:p>
    <w:tbl>
      <w:tblPr>
        <w:tblStyle w:val="Mkatabulky"/>
        <w:tblW w:w="0" w:type="auto"/>
        <w:tblLook w:val="04A0" w:firstRow="1" w:lastRow="0" w:firstColumn="1" w:lastColumn="0" w:noHBand="0" w:noVBand="1"/>
      </w:tblPr>
      <w:tblGrid>
        <w:gridCol w:w="10314"/>
      </w:tblGrid>
      <w:tr w:rsidR="00E231A7" w:rsidRPr="00BC5C92" w:rsidTr="00940175">
        <w:trPr>
          <w:trHeight w:val="494"/>
        </w:trPr>
        <w:tc>
          <w:tcPr>
            <w:tcW w:w="10314" w:type="dxa"/>
          </w:tcPr>
          <w:p w:rsidR="00E231A7" w:rsidRPr="00BC5C92" w:rsidRDefault="00E231A7" w:rsidP="00C12EAA">
            <w:pPr>
              <w:spacing w:line="276" w:lineRule="auto"/>
              <w:rPr>
                <w:sz w:val="56"/>
                <w:szCs w:val="56"/>
              </w:rPr>
            </w:pPr>
            <w:proofErr w:type="gramStart"/>
            <w:r w:rsidRPr="00BC5C92">
              <w:rPr>
                <w:sz w:val="56"/>
                <w:szCs w:val="56"/>
              </w:rPr>
              <w:t xml:space="preserve">Číslo </w:t>
            </w:r>
            <w:r w:rsidR="00C12EAA">
              <w:rPr>
                <w:sz w:val="56"/>
                <w:szCs w:val="56"/>
              </w:rPr>
              <w:t>9</w:t>
            </w:r>
            <w:r w:rsidR="00DD5BE1" w:rsidRPr="00BC5C92">
              <w:rPr>
                <w:sz w:val="56"/>
                <w:szCs w:val="56"/>
              </w:rPr>
              <w:t xml:space="preserve"> </w:t>
            </w:r>
            <w:r w:rsidRPr="00BC5C92">
              <w:rPr>
                <w:sz w:val="56"/>
                <w:szCs w:val="56"/>
              </w:rPr>
              <w:t xml:space="preserve">                            </w:t>
            </w:r>
            <w:r w:rsidR="00477CBA">
              <w:rPr>
                <w:sz w:val="56"/>
                <w:szCs w:val="56"/>
              </w:rPr>
              <w:t xml:space="preserve">             </w:t>
            </w:r>
            <w:r w:rsidR="00C12EAA">
              <w:rPr>
                <w:sz w:val="56"/>
                <w:szCs w:val="56"/>
              </w:rPr>
              <w:t>prosinec</w:t>
            </w:r>
            <w:proofErr w:type="gramEnd"/>
            <w:r w:rsidR="00477CBA">
              <w:rPr>
                <w:sz w:val="56"/>
                <w:szCs w:val="56"/>
              </w:rPr>
              <w:t xml:space="preserve"> </w:t>
            </w:r>
            <w:r w:rsidR="00BC5C92" w:rsidRPr="00BC5C92">
              <w:rPr>
                <w:sz w:val="56"/>
                <w:szCs w:val="56"/>
              </w:rPr>
              <w:t>2016</w:t>
            </w:r>
          </w:p>
        </w:tc>
      </w:tr>
    </w:tbl>
    <w:p w:rsidR="00E231A7" w:rsidRDefault="00E231A7" w:rsidP="00B32908">
      <w:pPr>
        <w:spacing w:after="0" w:line="276" w:lineRule="auto"/>
        <w:rPr>
          <w:sz w:val="16"/>
          <w:szCs w:val="16"/>
        </w:rPr>
      </w:pPr>
    </w:p>
    <w:p w:rsidR="00D66B5E" w:rsidRDefault="00D66B5E" w:rsidP="00B32908">
      <w:pPr>
        <w:spacing w:after="0" w:line="276" w:lineRule="auto"/>
        <w:rPr>
          <w:sz w:val="16"/>
          <w:szCs w:val="16"/>
        </w:rPr>
      </w:pPr>
    </w:p>
    <w:p w:rsidR="00DB4EDD" w:rsidRDefault="00DB4EDD" w:rsidP="00D27564">
      <w:pPr>
        <w:spacing w:after="0" w:line="276" w:lineRule="auto"/>
        <w:rPr>
          <w:sz w:val="32"/>
          <w:szCs w:val="32"/>
        </w:rPr>
      </w:pPr>
      <w:r>
        <w:rPr>
          <w:sz w:val="32"/>
          <w:szCs w:val="32"/>
        </w:rPr>
        <w:t xml:space="preserve">Vážení uživatelé, </w:t>
      </w:r>
    </w:p>
    <w:p w:rsidR="00D27564" w:rsidRDefault="00D27564" w:rsidP="00D27564">
      <w:pPr>
        <w:spacing w:after="0" w:line="276" w:lineRule="auto"/>
        <w:jc w:val="both"/>
        <w:rPr>
          <w:sz w:val="32"/>
          <w:szCs w:val="32"/>
        </w:rPr>
      </w:pPr>
      <w:r>
        <w:rPr>
          <w:sz w:val="32"/>
          <w:szCs w:val="32"/>
        </w:rPr>
        <w:t xml:space="preserve">opět se blíží konec roku a my si říkáme, jak rychle zase utekl. A protože se do nového roku nemá jít s resty, musíme i my dohnat, co jsme nestihli. Proto Vám v tomto čísle konečně přikládáme vyhodnocení dotazníku, který jste vyplňovali začátkem podzimu. </w:t>
      </w:r>
    </w:p>
    <w:p w:rsidR="00D27564" w:rsidRDefault="00D27564" w:rsidP="00D27564">
      <w:pPr>
        <w:spacing w:after="0" w:line="276" w:lineRule="auto"/>
        <w:rPr>
          <w:sz w:val="32"/>
          <w:szCs w:val="32"/>
        </w:rPr>
      </w:pPr>
    </w:p>
    <w:p w:rsidR="00D27564" w:rsidRDefault="00D27564" w:rsidP="00D27564">
      <w:pPr>
        <w:spacing w:after="0" w:line="276" w:lineRule="auto"/>
        <w:jc w:val="both"/>
        <w:rPr>
          <w:sz w:val="32"/>
          <w:szCs w:val="32"/>
        </w:rPr>
      </w:pPr>
      <w:r>
        <w:rPr>
          <w:sz w:val="32"/>
          <w:szCs w:val="32"/>
        </w:rPr>
        <w:t xml:space="preserve">Celkem jsme rozdali 100 dotazníku. 56 dotazníků se nám vrátilo, z toho jsme jich 6 museli vyřadit, protože nebyly vyplněny, případně bylo vyplněno jen minimum otázek. </w:t>
      </w:r>
    </w:p>
    <w:p w:rsidR="00D27564" w:rsidRDefault="00D27564" w:rsidP="00D27564">
      <w:pPr>
        <w:spacing w:after="0" w:line="276" w:lineRule="auto"/>
        <w:rPr>
          <w:sz w:val="32"/>
          <w:szCs w:val="32"/>
        </w:rPr>
      </w:pPr>
    </w:p>
    <w:p w:rsidR="00C16999" w:rsidRDefault="00D27564" w:rsidP="00B45F00">
      <w:pPr>
        <w:spacing w:after="0" w:line="276" w:lineRule="auto"/>
        <w:jc w:val="both"/>
        <w:rPr>
          <w:sz w:val="32"/>
          <w:szCs w:val="32"/>
        </w:rPr>
      </w:pPr>
      <w:r>
        <w:rPr>
          <w:sz w:val="32"/>
          <w:szCs w:val="32"/>
        </w:rPr>
        <w:t xml:space="preserve">Výsledky jsou sestaveny tedy z 50 </w:t>
      </w:r>
      <w:r w:rsidR="00B45F00">
        <w:rPr>
          <w:sz w:val="32"/>
          <w:szCs w:val="32"/>
        </w:rPr>
        <w:t xml:space="preserve">dotazníků, z toho bylo 48 uživatelů „strávníků“ a 2 uživatelé využívající jiné služby, a zodpovídali tak pouze první část dotazníku. Proto jsme i výsledky rozdělili do dvou skupin. </w:t>
      </w:r>
    </w:p>
    <w:p w:rsidR="00C16999" w:rsidRDefault="00C16999" w:rsidP="00B45F00">
      <w:pPr>
        <w:spacing w:after="0" w:line="276" w:lineRule="auto"/>
        <w:jc w:val="both"/>
        <w:rPr>
          <w:sz w:val="32"/>
          <w:szCs w:val="32"/>
        </w:rPr>
      </w:pPr>
    </w:p>
    <w:p w:rsidR="009F2E4C" w:rsidRDefault="009F2E4C" w:rsidP="00B45F00">
      <w:pPr>
        <w:spacing w:after="0" w:line="276" w:lineRule="auto"/>
        <w:jc w:val="both"/>
        <w:rPr>
          <w:sz w:val="32"/>
          <w:szCs w:val="32"/>
        </w:rPr>
      </w:pPr>
    </w:p>
    <w:p w:rsidR="009F2E4C" w:rsidRDefault="009F2E4C" w:rsidP="00B45F00">
      <w:pPr>
        <w:spacing w:after="0" w:line="276" w:lineRule="auto"/>
        <w:jc w:val="both"/>
        <w:rPr>
          <w:sz w:val="32"/>
          <w:szCs w:val="32"/>
        </w:rPr>
      </w:pPr>
    </w:p>
    <w:p w:rsidR="009F2E4C" w:rsidRDefault="009F2E4C" w:rsidP="00B45F00">
      <w:pPr>
        <w:spacing w:after="0" w:line="276" w:lineRule="auto"/>
        <w:jc w:val="both"/>
        <w:rPr>
          <w:sz w:val="32"/>
          <w:szCs w:val="32"/>
        </w:rPr>
      </w:pPr>
    </w:p>
    <w:p w:rsidR="009F2E4C" w:rsidRDefault="009F2E4C" w:rsidP="00B45F00">
      <w:pPr>
        <w:spacing w:after="0" w:line="276" w:lineRule="auto"/>
        <w:jc w:val="both"/>
        <w:rPr>
          <w:sz w:val="32"/>
          <w:szCs w:val="32"/>
        </w:rPr>
      </w:pPr>
    </w:p>
    <w:p w:rsidR="009F2E4C" w:rsidRDefault="009F2E4C" w:rsidP="00B45F00">
      <w:pPr>
        <w:spacing w:after="0" w:line="276" w:lineRule="auto"/>
        <w:jc w:val="both"/>
        <w:rPr>
          <w:sz w:val="32"/>
          <w:szCs w:val="32"/>
        </w:rPr>
      </w:pPr>
    </w:p>
    <w:p w:rsidR="009F2E4C" w:rsidRDefault="009F2E4C" w:rsidP="00B45F00">
      <w:pPr>
        <w:spacing w:after="0" w:line="276" w:lineRule="auto"/>
        <w:jc w:val="both"/>
        <w:rPr>
          <w:sz w:val="32"/>
          <w:szCs w:val="32"/>
        </w:rPr>
      </w:pPr>
    </w:p>
    <w:p w:rsidR="009F2E4C" w:rsidRDefault="009F2E4C" w:rsidP="00B45F00">
      <w:pPr>
        <w:spacing w:after="0" w:line="276" w:lineRule="auto"/>
        <w:jc w:val="both"/>
        <w:rPr>
          <w:sz w:val="32"/>
          <w:szCs w:val="32"/>
        </w:rPr>
      </w:pPr>
    </w:p>
    <w:p w:rsidR="009F2E4C" w:rsidRDefault="009F2E4C" w:rsidP="00B45F00">
      <w:pPr>
        <w:spacing w:after="0" w:line="276" w:lineRule="auto"/>
        <w:jc w:val="both"/>
        <w:rPr>
          <w:sz w:val="32"/>
          <w:szCs w:val="32"/>
        </w:rPr>
      </w:pPr>
    </w:p>
    <w:p w:rsidR="009F2E4C" w:rsidRDefault="009F2E4C" w:rsidP="00B45F00">
      <w:pPr>
        <w:spacing w:after="0" w:line="276" w:lineRule="auto"/>
        <w:jc w:val="both"/>
        <w:rPr>
          <w:sz w:val="32"/>
          <w:szCs w:val="32"/>
        </w:rPr>
      </w:pPr>
    </w:p>
    <w:p w:rsidR="009F2E4C" w:rsidRDefault="009F2E4C" w:rsidP="00B45F00">
      <w:pPr>
        <w:spacing w:after="0" w:line="276" w:lineRule="auto"/>
        <w:jc w:val="both"/>
        <w:rPr>
          <w:sz w:val="32"/>
          <w:szCs w:val="32"/>
        </w:rPr>
      </w:pPr>
    </w:p>
    <w:p w:rsidR="00C16999" w:rsidRPr="00C94D46" w:rsidRDefault="00C16999" w:rsidP="00C16999">
      <w:pPr>
        <w:pStyle w:val="Odstavecseseznamem"/>
        <w:numPr>
          <w:ilvl w:val="0"/>
          <w:numId w:val="13"/>
        </w:numPr>
        <w:shd w:val="clear" w:color="auto" w:fill="A6A6A6" w:themeFill="background1" w:themeFillShade="A6"/>
        <w:spacing w:after="0" w:line="276" w:lineRule="auto"/>
        <w:rPr>
          <w:b/>
          <w:sz w:val="32"/>
          <w:szCs w:val="32"/>
        </w:rPr>
      </w:pPr>
      <w:r>
        <w:rPr>
          <w:b/>
          <w:sz w:val="32"/>
          <w:szCs w:val="32"/>
        </w:rPr>
        <w:lastRenderedPageBreak/>
        <w:t>1. část – všeobecné zhodnocení Pečovatelské služby</w:t>
      </w:r>
    </w:p>
    <w:p w:rsidR="009F2E4C" w:rsidRPr="009F2E4C" w:rsidRDefault="009F2E4C" w:rsidP="00B45F00">
      <w:pPr>
        <w:spacing w:after="0" w:line="276" w:lineRule="auto"/>
        <w:rPr>
          <w:b/>
          <w:sz w:val="20"/>
          <w:szCs w:val="32"/>
        </w:rPr>
      </w:pPr>
    </w:p>
    <w:p w:rsidR="00B45F00" w:rsidRDefault="00B45F00" w:rsidP="00B45F00">
      <w:pPr>
        <w:spacing w:after="0" w:line="276" w:lineRule="auto"/>
        <w:rPr>
          <w:b/>
          <w:sz w:val="32"/>
          <w:szCs w:val="32"/>
        </w:rPr>
      </w:pPr>
      <w:r w:rsidRPr="00B45F00">
        <w:rPr>
          <w:b/>
          <w:sz w:val="32"/>
          <w:szCs w:val="32"/>
        </w:rPr>
        <w:t>V jaké oblasti Vám PS pomáhá?</w:t>
      </w:r>
      <w:r w:rsidRPr="00B45F00">
        <w:rPr>
          <w:b/>
          <w:noProof/>
          <w:lang w:eastAsia="cs-CZ"/>
        </w:rPr>
        <w:drawing>
          <wp:inline distT="0" distB="0" distL="0" distR="0" wp14:anchorId="092B2634" wp14:editId="576551E9">
            <wp:extent cx="6528391" cy="4986669"/>
            <wp:effectExtent l="0" t="0" r="25400" b="2349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2E4C" w:rsidRDefault="009F2E4C" w:rsidP="00B45F00">
      <w:pPr>
        <w:spacing w:after="0" w:line="276" w:lineRule="auto"/>
        <w:rPr>
          <w:b/>
          <w:sz w:val="32"/>
          <w:szCs w:val="32"/>
        </w:rPr>
      </w:pPr>
    </w:p>
    <w:p w:rsidR="009F2E4C" w:rsidRDefault="009A6B50" w:rsidP="009F2E4C">
      <w:pPr>
        <w:spacing w:after="0" w:line="276" w:lineRule="auto"/>
        <w:rPr>
          <w:b/>
          <w:sz w:val="32"/>
          <w:szCs w:val="32"/>
        </w:rPr>
      </w:pPr>
      <w:r w:rsidRPr="009A6B50">
        <w:rPr>
          <w:b/>
          <w:sz w:val="32"/>
          <w:szCs w:val="32"/>
        </w:rPr>
        <w:t>Je pro Vás pomoc dostačující?</w:t>
      </w:r>
      <w:r w:rsidR="00746CFE">
        <w:rPr>
          <w:b/>
          <w:sz w:val="32"/>
          <w:szCs w:val="32"/>
        </w:rPr>
        <w:tab/>
      </w:r>
      <w:r w:rsidR="00746CFE">
        <w:rPr>
          <w:b/>
          <w:sz w:val="32"/>
          <w:szCs w:val="32"/>
        </w:rPr>
        <w:tab/>
      </w:r>
      <w:r w:rsidR="009F2E4C" w:rsidRPr="009A6B50">
        <w:rPr>
          <w:b/>
          <w:sz w:val="32"/>
          <w:szCs w:val="32"/>
        </w:rPr>
        <w:t>Jste se službami spokojen/a?</w:t>
      </w:r>
    </w:p>
    <w:p w:rsidR="009A6B50" w:rsidRDefault="009A6B50" w:rsidP="00B45F00">
      <w:pPr>
        <w:spacing w:after="0" w:line="276" w:lineRule="auto"/>
        <w:rPr>
          <w:b/>
          <w:sz w:val="32"/>
          <w:szCs w:val="32"/>
        </w:rPr>
      </w:pPr>
      <w:r>
        <w:rPr>
          <w:noProof/>
          <w:lang w:eastAsia="cs-CZ"/>
        </w:rPr>
        <w:drawing>
          <wp:inline distT="0" distB="0" distL="0" distR="0" wp14:anchorId="3266D644" wp14:editId="2E36BCDB">
            <wp:extent cx="3040912" cy="2923953"/>
            <wp:effectExtent l="0" t="0" r="26670" b="1016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F2E4C">
        <w:rPr>
          <w:noProof/>
          <w:lang w:eastAsia="cs-CZ"/>
        </w:rPr>
        <w:drawing>
          <wp:inline distT="0" distB="0" distL="0" distR="0" wp14:anchorId="6E34A205" wp14:editId="74389D2A">
            <wp:extent cx="3370521" cy="2913321"/>
            <wp:effectExtent l="0" t="0" r="20955" b="2095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6B5E" w:rsidRPr="00C94D46" w:rsidRDefault="00C16999" w:rsidP="00C94D46">
      <w:pPr>
        <w:pStyle w:val="Odstavecseseznamem"/>
        <w:numPr>
          <w:ilvl w:val="0"/>
          <w:numId w:val="13"/>
        </w:numPr>
        <w:shd w:val="clear" w:color="auto" w:fill="A6A6A6" w:themeFill="background1" w:themeFillShade="A6"/>
        <w:spacing w:after="0" w:line="276" w:lineRule="auto"/>
        <w:rPr>
          <w:b/>
          <w:sz w:val="32"/>
          <w:szCs w:val="32"/>
        </w:rPr>
      </w:pPr>
      <w:r>
        <w:rPr>
          <w:b/>
          <w:sz w:val="32"/>
          <w:szCs w:val="32"/>
        </w:rPr>
        <w:lastRenderedPageBreak/>
        <w:t>2. část – zhodnocení stravování</w:t>
      </w:r>
    </w:p>
    <w:p w:rsidR="004B1468" w:rsidRDefault="004B1468" w:rsidP="004B1468">
      <w:pPr>
        <w:spacing w:after="0" w:line="276" w:lineRule="auto"/>
        <w:jc w:val="both"/>
        <w:rPr>
          <w:sz w:val="32"/>
          <w:szCs w:val="32"/>
        </w:rPr>
      </w:pPr>
    </w:p>
    <w:p w:rsidR="00C16999" w:rsidRPr="00C16999" w:rsidRDefault="00C16999" w:rsidP="004B1468">
      <w:pPr>
        <w:spacing w:after="0" w:line="276" w:lineRule="auto"/>
        <w:jc w:val="both"/>
        <w:rPr>
          <w:b/>
          <w:sz w:val="32"/>
          <w:szCs w:val="32"/>
        </w:rPr>
      </w:pPr>
      <w:r w:rsidRPr="00C16999">
        <w:rPr>
          <w:b/>
          <w:sz w:val="32"/>
          <w:szCs w:val="32"/>
        </w:rPr>
        <w:t>Jak často využíváte dovoz oběda?</w:t>
      </w:r>
    </w:p>
    <w:p w:rsidR="00C16999" w:rsidRDefault="00C16999" w:rsidP="004B1468">
      <w:pPr>
        <w:spacing w:after="0" w:line="276" w:lineRule="auto"/>
        <w:rPr>
          <w:sz w:val="32"/>
          <w:szCs w:val="32"/>
        </w:rPr>
      </w:pPr>
      <w:r>
        <w:rPr>
          <w:noProof/>
          <w:lang w:eastAsia="cs-CZ"/>
        </w:rPr>
        <w:drawing>
          <wp:inline distT="0" distB="0" distL="0" distR="0" wp14:anchorId="0D1EB0C9" wp14:editId="1C4F37E0">
            <wp:extent cx="4423145" cy="2286000"/>
            <wp:effectExtent l="0" t="0" r="15875"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6999" w:rsidRDefault="00C16999" w:rsidP="004B1468">
      <w:pPr>
        <w:spacing w:after="0" w:line="276" w:lineRule="auto"/>
        <w:rPr>
          <w:sz w:val="32"/>
          <w:szCs w:val="32"/>
        </w:rPr>
      </w:pPr>
    </w:p>
    <w:p w:rsidR="004B1468" w:rsidRPr="00C16999" w:rsidRDefault="00C16999" w:rsidP="004B1468">
      <w:pPr>
        <w:spacing w:after="0" w:line="276" w:lineRule="auto"/>
        <w:rPr>
          <w:b/>
          <w:sz w:val="32"/>
          <w:szCs w:val="32"/>
        </w:rPr>
      </w:pPr>
      <w:r w:rsidRPr="00C16999">
        <w:rPr>
          <w:b/>
          <w:sz w:val="32"/>
          <w:szCs w:val="32"/>
        </w:rPr>
        <w:t xml:space="preserve">Když zrovna nemáte nahlášen oběd, jakým způsobem máte zajištěnou stravu? </w:t>
      </w:r>
    </w:p>
    <w:p w:rsidR="00C16999" w:rsidRPr="00C16999" w:rsidRDefault="00C16999" w:rsidP="004B1468">
      <w:pPr>
        <w:spacing w:after="0" w:line="276" w:lineRule="auto"/>
        <w:rPr>
          <w:b/>
          <w:sz w:val="32"/>
          <w:szCs w:val="32"/>
        </w:rPr>
      </w:pPr>
      <w:r>
        <w:rPr>
          <w:noProof/>
          <w:lang w:eastAsia="cs-CZ"/>
        </w:rPr>
        <w:drawing>
          <wp:inline distT="0" distB="0" distL="0" distR="0" wp14:anchorId="53E7415F" wp14:editId="69C3AD5B">
            <wp:extent cx="6709145" cy="5326912"/>
            <wp:effectExtent l="0" t="0" r="15875" b="2667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7812" w:type="dxa"/>
        <w:tblInd w:w="55" w:type="dxa"/>
        <w:tblCellMar>
          <w:left w:w="70" w:type="dxa"/>
          <w:right w:w="70" w:type="dxa"/>
        </w:tblCellMar>
        <w:tblLook w:val="04A0" w:firstRow="1" w:lastRow="0" w:firstColumn="1" w:lastColumn="0" w:noHBand="0" w:noVBand="1"/>
      </w:tblPr>
      <w:tblGrid>
        <w:gridCol w:w="7812"/>
      </w:tblGrid>
      <w:tr w:rsidR="00746CFE" w:rsidRPr="00C16999" w:rsidTr="007F252A">
        <w:trPr>
          <w:trHeight w:val="300"/>
        </w:trPr>
        <w:tc>
          <w:tcPr>
            <w:tcW w:w="7812" w:type="dxa"/>
            <w:shd w:val="clear" w:color="auto" w:fill="auto"/>
            <w:noWrap/>
            <w:vAlign w:val="bottom"/>
            <w:hideMark/>
          </w:tcPr>
          <w:p w:rsidR="00746CFE" w:rsidRPr="00C16999" w:rsidRDefault="00746CFE" w:rsidP="00C16999">
            <w:pPr>
              <w:spacing w:after="0" w:line="240" w:lineRule="auto"/>
              <w:rPr>
                <w:rFonts w:ascii="Calibri" w:eastAsia="Times New Roman" w:hAnsi="Calibri" w:cs="Times New Roman"/>
                <w:b/>
                <w:bCs/>
                <w:color w:val="000000"/>
                <w:sz w:val="32"/>
                <w:szCs w:val="32"/>
                <w:lang w:eastAsia="cs-CZ"/>
              </w:rPr>
            </w:pPr>
            <w:r w:rsidRPr="00C16999">
              <w:rPr>
                <w:rFonts w:ascii="Calibri" w:eastAsia="Times New Roman" w:hAnsi="Calibri" w:cs="Times New Roman"/>
                <w:b/>
                <w:bCs/>
                <w:color w:val="000000"/>
                <w:sz w:val="32"/>
                <w:szCs w:val="32"/>
                <w:lang w:eastAsia="cs-CZ"/>
              </w:rPr>
              <w:lastRenderedPageBreak/>
              <w:t xml:space="preserve">U odpovědi </w:t>
            </w:r>
            <w:r w:rsidR="007F252A">
              <w:rPr>
                <w:rFonts w:ascii="Calibri" w:eastAsia="Times New Roman" w:hAnsi="Calibri" w:cs="Times New Roman"/>
                <w:b/>
                <w:bCs/>
                <w:color w:val="000000"/>
                <w:sz w:val="32"/>
                <w:szCs w:val="32"/>
                <w:lang w:eastAsia="cs-CZ"/>
              </w:rPr>
              <w:t>„</w:t>
            </w:r>
            <w:r w:rsidRPr="00C16999">
              <w:rPr>
                <w:rFonts w:ascii="Calibri" w:eastAsia="Times New Roman" w:hAnsi="Calibri" w:cs="Times New Roman"/>
                <w:b/>
                <w:bCs/>
                <w:color w:val="000000"/>
                <w:sz w:val="32"/>
                <w:szCs w:val="32"/>
                <w:lang w:eastAsia="cs-CZ"/>
              </w:rPr>
              <w:t>uvařím si sám/sama</w:t>
            </w:r>
            <w:r w:rsidR="007F252A">
              <w:rPr>
                <w:rFonts w:ascii="Calibri" w:eastAsia="Times New Roman" w:hAnsi="Calibri" w:cs="Times New Roman"/>
                <w:b/>
                <w:bCs/>
                <w:color w:val="000000"/>
                <w:sz w:val="32"/>
                <w:szCs w:val="32"/>
                <w:lang w:eastAsia="cs-CZ"/>
              </w:rPr>
              <w:t>“</w:t>
            </w:r>
            <w:r w:rsidRPr="00C16999">
              <w:rPr>
                <w:rFonts w:ascii="Calibri" w:eastAsia="Times New Roman" w:hAnsi="Calibri" w:cs="Times New Roman"/>
                <w:b/>
                <w:bCs/>
                <w:color w:val="000000"/>
                <w:sz w:val="32"/>
                <w:szCs w:val="32"/>
                <w:lang w:eastAsia="cs-CZ"/>
              </w:rPr>
              <w:t xml:space="preserve"> jste nejčastěji psali:</w:t>
            </w:r>
          </w:p>
        </w:tc>
      </w:tr>
      <w:tr w:rsidR="00746CFE" w:rsidRPr="00C16999" w:rsidTr="007F252A">
        <w:trPr>
          <w:trHeight w:val="300"/>
        </w:trPr>
        <w:tc>
          <w:tcPr>
            <w:tcW w:w="7812" w:type="dxa"/>
            <w:shd w:val="clear" w:color="auto" w:fill="auto"/>
            <w:noWrap/>
            <w:vAlign w:val="bottom"/>
            <w:hideMark/>
          </w:tcPr>
          <w:p w:rsidR="00746CFE" w:rsidRPr="00C16999" w:rsidRDefault="00746CFE" w:rsidP="00C16999">
            <w:pPr>
              <w:spacing w:after="0" w:line="240" w:lineRule="auto"/>
              <w:rPr>
                <w:rFonts w:ascii="Calibri" w:eastAsia="Times New Roman" w:hAnsi="Calibri" w:cs="Times New Roman"/>
                <w:color w:val="000000"/>
                <w:sz w:val="32"/>
                <w:szCs w:val="32"/>
                <w:lang w:eastAsia="cs-CZ"/>
              </w:rPr>
            </w:pPr>
            <w:r w:rsidRPr="00C16999">
              <w:rPr>
                <w:rFonts w:ascii="Calibri" w:eastAsia="Times New Roman" w:hAnsi="Calibri" w:cs="Times New Roman"/>
                <w:color w:val="000000"/>
                <w:sz w:val="32"/>
                <w:szCs w:val="32"/>
                <w:lang w:eastAsia="cs-CZ"/>
              </w:rPr>
              <w:t>česká jídla</w:t>
            </w:r>
          </w:p>
        </w:tc>
      </w:tr>
      <w:tr w:rsidR="00746CFE" w:rsidRPr="00C16999" w:rsidTr="007F252A">
        <w:trPr>
          <w:trHeight w:val="300"/>
        </w:trPr>
        <w:tc>
          <w:tcPr>
            <w:tcW w:w="7812" w:type="dxa"/>
            <w:shd w:val="clear" w:color="auto" w:fill="auto"/>
            <w:noWrap/>
            <w:vAlign w:val="bottom"/>
            <w:hideMark/>
          </w:tcPr>
          <w:p w:rsidR="00746CFE" w:rsidRPr="00C16999" w:rsidRDefault="00746CFE" w:rsidP="00C16999">
            <w:pPr>
              <w:spacing w:after="0" w:line="240" w:lineRule="auto"/>
              <w:rPr>
                <w:rFonts w:ascii="Calibri" w:eastAsia="Times New Roman" w:hAnsi="Calibri" w:cs="Times New Roman"/>
                <w:color w:val="000000"/>
                <w:sz w:val="32"/>
                <w:szCs w:val="32"/>
                <w:lang w:eastAsia="cs-CZ"/>
              </w:rPr>
            </w:pPr>
            <w:r w:rsidRPr="00C16999">
              <w:rPr>
                <w:rFonts w:ascii="Calibri" w:eastAsia="Times New Roman" w:hAnsi="Calibri" w:cs="Times New Roman"/>
                <w:color w:val="000000"/>
                <w:sz w:val="32"/>
                <w:szCs w:val="32"/>
                <w:lang w:eastAsia="cs-CZ"/>
              </w:rPr>
              <w:t>brambory, mléko</w:t>
            </w:r>
          </w:p>
        </w:tc>
      </w:tr>
      <w:tr w:rsidR="00746CFE" w:rsidRPr="00C16999" w:rsidTr="007F252A">
        <w:trPr>
          <w:trHeight w:val="300"/>
        </w:trPr>
        <w:tc>
          <w:tcPr>
            <w:tcW w:w="7812" w:type="dxa"/>
            <w:shd w:val="clear" w:color="auto" w:fill="auto"/>
            <w:noWrap/>
            <w:vAlign w:val="bottom"/>
            <w:hideMark/>
          </w:tcPr>
          <w:p w:rsidR="00746CFE" w:rsidRPr="00C16999" w:rsidRDefault="00746CFE" w:rsidP="00C16999">
            <w:pPr>
              <w:spacing w:after="0" w:line="240" w:lineRule="auto"/>
              <w:rPr>
                <w:rFonts w:ascii="Calibri" w:eastAsia="Times New Roman" w:hAnsi="Calibri" w:cs="Times New Roman"/>
                <w:color w:val="000000"/>
                <w:sz w:val="32"/>
                <w:szCs w:val="32"/>
                <w:lang w:eastAsia="cs-CZ"/>
              </w:rPr>
            </w:pPr>
            <w:r w:rsidRPr="00C16999">
              <w:rPr>
                <w:rFonts w:ascii="Calibri" w:eastAsia="Times New Roman" w:hAnsi="Calibri" w:cs="Times New Roman"/>
                <w:color w:val="000000"/>
                <w:sz w:val="32"/>
                <w:szCs w:val="32"/>
                <w:lang w:eastAsia="cs-CZ"/>
              </w:rPr>
              <w:t>zapečené těstoviny, brambory</w:t>
            </w:r>
          </w:p>
        </w:tc>
      </w:tr>
      <w:tr w:rsidR="00746CFE" w:rsidRPr="00C16999" w:rsidTr="007F252A">
        <w:trPr>
          <w:trHeight w:val="300"/>
        </w:trPr>
        <w:tc>
          <w:tcPr>
            <w:tcW w:w="7812" w:type="dxa"/>
            <w:shd w:val="clear" w:color="auto" w:fill="auto"/>
            <w:noWrap/>
            <w:vAlign w:val="bottom"/>
            <w:hideMark/>
          </w:tcPr>
          <w:p w:rsidR="00746CFE" w:rsidRPr="00C16999" w:rsidRDefault="00746CFE" w:rsidP="00C16999">
            <w:pPr>
              <w:spacing w:after="0" w:line="240" w:lineRule="auto"/>
              <w:rPr>
                <w:rFonts w:ascii="Calibri" w:eastAsia="Times New Roman" w:hAnsi="Calibri" w:cs="Times New Roman"/>
                <w:color w:val="000000"/>
                <w:sz w:val="32"/>
                <w:szCs w:val="32"/>
                <w:lang w:eastAsia="cs-CZ"/>
              </w:rPr>
            </w:pPr>
            <w:r w:rsidRPr="00C16999">
              <w:rPr>
                <w:rFonts w:ascii="Calibri" w:eastAsia="Times New Roman" w:hAnsi="Calibri" w:cs="Times New Roman"/>
                <w:color w:val="000000"/>
                <w:sz w:val="32"/>
                <w:szCs w:val="32"/>
                <w:lang w:eastAsia="cs-CZ"/>
              </w:rPr>
              <w:t>zeleninu</w:t>
            </w:r>
          </w:p>
        </w:tc>
      </w:tr>
      <w:tr w:rsidR="00746CFE" w:rsidRPr="00C16999" w:rsidTr="007F252A">
        <w:trPr>
          <w:trHeight w:val="300"/>
        </w:trPr>
        <w:tc>
          <w:tcPr>
            <w:tcW w:w="7812" w:type="dxa"/>
            <w:shd w:val="clear" w:color="auto" w:fill="auto"/>
            <w:noWrap/>
            <w:vAlign w:val="bottom"/>
            <w:hideMark/>
          </w:tcPr>
          <w:p w:rsidR="00746CFE" w:rsidRPr="00C16999" w:rsidRDefault="00746CFE" w:rsidP="00C16999">
            <w:pPr>
              <w:spacing w:after="0" w:line="240" w:lineRule="auto"/>
              <w:rPr>
                <w:rFonts w:ascii="Calibri" w:eastAsia="Times New Roman" w:hAnsi="Calibri" w:cs="Times New Roman"/>
                <w:color w:val="000000"/>
                <w:sz w:val="32"/>
                <w:szCs w:val="32"/>
                <w:lang w:eastAsia="cs-CZ"/>
              </w:rPr>
            </w:pPr>
            <w:r w:rsidRPr="00C16999">
              <w:rPr>
                <w:rFonts w:ascii="Calibri" w:eastAsia="Times New Roman" w:hAnsi="Calibri" w:cs="Times New Roman"/>
                <w:color w:val="000000"/>
                <w:sz w:val="32"/>
                <w:szCs w:val="32"/>
                <w:lang w:eastAsia="cs-CZ"/>
              </w:rPr>
              <w:t>guláš</w:t>
            </w:r>
          </w:p>
        </w:tc>
      </w:tr>
      <w:tr w:rsidR="00746CFE" w:rsidRPr="00C16999" w:rsidTr="007F252A">
        <w:trPr>
          <w:trHeight w:val="300"/>
        </w:trPr>
        <w:tc>
          <w:tcPr>
            <w:tcW w:w="7812" w:type="dxa"/>
            <w:shd w:val="clear" w:color="auto" w:fill="auto"/>
            <w:noWrap/>
            <w:vAlign w:val="bottom"/>
            <w:hideMark/>
          </w:tcPr>
          <w:p w:rsidR="00746CFE" w:rsidRPr="00C16999" w:rsidRDefault="00746CFE" w:rsidP="00C16999">
            <w:pPr>
              <w:spacing w:after="0" w:line="240" w:lineRule="auto"/>
              <w:rPr>
                <w:rFonts w:ascii="Calibri" w:eastAsia="Times New Roman" w:hAnsi="Calibri" w:cs="Times New Roman"/>
                <w:color w:val="000000"/>
                <w:sz w:val="32"/>
                <w:szCs w:val="32"/>
                <w:lang w:eastAsia="cs-CZ"/>
              </w:rPr>
            </w:pPr>
            <w:r w:rsidRPr="00C16999">
              <w:rPr>
                <w:rFonts w:ascii="Calibri" w:eastAsia="Times New Roman" w:hAnsi="Calibri" w:cs="Times New Roman"/>
                <w:color w:val="000000"/>
                <w:sz w:val="32"/>
                <w:szCs w:val="32"/>
                <w:lang w:eastAsia="cs-CZ"/>
              </w:rPr>
              <w:t>bezmasé jídlo</w:t>
            </w:r>
          </w:p>
        </w:tc>
      </w:tr>
    </w:tbl>
    <w:p w:rsidR="00C16999" w:rsidRDefault="00C16999" w:rsidP="004B1468">
      <w:pPr>
        <w:spacing w:after="0" w:line="276" w:lineRule="auto"/>
        <w:rPr>
          <w:b/>
          <w:sz w:val="32"/>
          <w:szCs w:val="32"/>
        </w:rPr>
      </w:pPr>
    </w:p>
    <w:p w:rsidR="00C16999" w:rsidRPr="00C16999" w:rsidRDefault="00C16999" w:rsidP="00C16999">
      <w:pPr>
        <w:spacing w:after="0" w:line="276" w:lineRule="auto"/>
        <w:rPr>
          <w:b/>
          <w:sz w:val="32"/>
          <w:szCs w:val="32"/>
        </w:rPr>
      </w:pPr>
      <w:r w:rsidRPr="00C16999">
        <w:rPr>
          <w:b/>
          <w:sz w:val="32"/>
          <w:szCs w:val="32"/>
        </w:rPr>
        <w:t>Uvítali byste nějaké jídlo, které v jídelníčku chybí?</w:t>
      </w:r>
    </w:p>
    <w:p w:rsidR="00C16999" w:rsidRDefault="00C16999" w:rsidP="004B1468">
      <w:pPr>
        <w:spacing w:after="0" w:line="276" w:lineRule="auto"/>
        <w:rPr>
          <w:b/>
          <w:sz w:val="32"/>
          <w:szCs w:val="32"/>
        </w:rPr>
      </w:pPr>
      <w:r>
        <w:rPr>
          <w:noProof/>
          <w:lang w:eastAsia="cs-CZ"/>
        </w:rPr>
        <w:drawing>
          <wp:inline distT="0" distB="0" distL="0" distR="0" wp14:anchorId="7F32684E" wp14:editId="47F47624">
            <wp:extent cx="5337545" cy="2594344"/>
            <wp:effectExtent l="0" t="0" r="15875" b="1587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6999" w:rsidRDefault="00C16999" w:rsidP="004B1468">
      <w:pPr>
        <w:spacing w:after="0" w:line="276" w:lineRule="auto"/>
        <w:rPr>
          <w:b/>
          <w:sz w:val="32"/>
          <w:szCs w:val="32"/>
        </w:rPr>
      </w:pPr>
    </w:p>
    <w:tbl>
      <w:tblPr>
        <w:tblW w:w="5685" w:type="dxa"/>
        <w:tblInd w:w="55" w:type="dxa"/>
        <w:tblCellMar>
          <w:left w:w="70" w:type="dxa"/>
          <w:right w:w="70" w:type="dxa"/>
        </w:tblCellMar>
        <w:tblLook w:val="04A0" w:firstRow="1" w:lastRow="0" w:firstColumn="1" w:lastColumn="0" w:noHBand="0" w:noVBand="1"/>
      </w:tblPr>
      <w:tblGrid>
        <w:gridCol w:w="5685"/>
      </w:tblGrid>
      <w:tr w:rsidR="00746CFE" w:rsidRPr="00C16999" w:rsidTr="00746CFE">
        <w:trPr>
          <w:trHeight w:val="300"/>
        </w:trPr>
        <w:tc>
          <w:tcPr>
            <w:tcW w:w="5685" w:type="dxa"/>
            <w:shd w:val="clear" w:color="auto" w:fill="auto"/>
            <w:noWrap/>
            <w:vAlign w:val="bottom"/>
            <w:hideMark/>
          </w:tcPr>
          <w:p w:rsidR="00746CFE" w:rsidRPr="00C16999" w:rsidRDefault="00746CFE" w:rsidP="00746CFE">
            <w:pPr>
              <w:spacing w:after="0" w:line="240" w:lineRule="auto"/>
              <w:rPr>
                <w:rFonts w:ascii="Calibri" w:eastAsia="Times New Roman" w:hAnsi="Calibri" w:cs="Times New Roman"/>
                <w:b/>
                <w:bCs/>
                <w:color w:val="000000"/>
                <w:sz w:val="32"/>
                <w:szCs w:val="32"/>
                <w:lang w:eastAsia="cs-CZ"/>
              </w:rPr>
            </w:pPr>
            <w:r w:rsidRPr="00746CFE">
              <w:rPr>
                <w:rFonts w:ascii="Calibri" w:eastAsia="Times New Roman" w:hAnsi="Calibri" w:cs="Times New Roman"/>
                <w:b/>
                <w:bCs/>
                <w:color w:val="000000"/>
                <w:sz w:val="32"/>
                <w:szCs w:val="32"/>
                <w:lang w:eastAsia="cs-CZ"/>
              </w:rPr>
              <w:t xml:space="preserve">U odpovědi „ano“ jste nejčastěji psali: </w:t>
            </w:r>
          </w:p>
        </w:tc>
      </w:tr>
      <w:tr w:rsidR="00746CFE" w:rsidRPr="00C16999" w:rsidTr="00746CFE">
        <w:trPr>
          <w:trHeight w:val="300"/>
        </w:trPr>
        <w:tc>
          <w:tcPr>
            <w:tcW w:w="5685" w:type="dxa"/>
            <w:shd w:val="clear" w:color="auto" w:fill="auto"/>
            <w:noWrap/>
            <w:vAlign w:val="bottom"/>
            <w:hideMark/>
          </w:tcPr>
          <w:p w:rsidR="00746CFE" w:rsidRPr="00C16999" w:rsidRDefault="00746CFE" w:rsidP="00C16999">
            <w:pPr>
              <w:spacing w:after="0" w:line="240" w:lineRule="auto"/>
              <w:rPr>
                <w:rFonts w:ascii="Calibri" w:eastAsia="Times New Roman" w:hAnsi="Calibri" w:cs="Times New Roman"/>
                <w:color w:val="000000"/>
                <w:sz w:val="32"/>
                <w:szCs w:val="32"/>
                <w:lang w:eastAsia="cs-CZ"/>
              </w:rPr>
            </w:pPr>
            <w:r w:rsidRPr="00C16999">
              <w:rPr>
                <w:rFonts w:ascii="Calibri" w:eastAsia="Times New Roman" w:hAnsi="Calibri" w:cs="Times New Roman"/>
                <w:color w:val="000000"/>
                <w:sz w:val="32"/>
                <w:szCs w:val="32"/>
                <w:lang w:eastAsia="cs-CZ"/>
              </w:rPr>
              <w:t>obyčejná jídla</w:t>
            </w:r>
          </w:p>
        </w:tc>
      </w:tr>
      <w:tr w:rsidR="00746CFE" w:rsidRPr="00C16999" w:rsidTr="00746CFE">
        <w:trPr>
          <w:trHeight w:val="300"/>
        </w:trPr>
        <w:tc>
          <w:tcPr>
            <w:tcW w:w="5685" w:type="dxa"/>
            <w:shd w:val="clear" w:color="auto" w:fill="auto"/>
            <w:noWrap/>
            <w:vAlign w:val="bottom"/>
            <w:hideMark/>
          </w:tcPr>
          <w:p w:rsidR="00746CFE" w:rsidRPr="00C16999" w:rsidRDefault="00746CFE" w:rsidP="00C16999">
            <w:pPr>
              <w:spacing w:after="0" w:line="240" w:lineRule="auto"/>
              <w:rPr>
                <w:rFonts w:ascii="Calibri" w:eastAsia="Times New Roman" w:hAnsi="Calibri" w:cs="Times New Roman"/>
                <w:color w:val="000000"/>
                <w:sz w:val="32"/>
                <w:szCs w:val="32"/>
                <w:lang w:eastAsia="cs-CZ"/>
              </w:rPr>
            </w:pPr>
            <w:r w:rsidRPr="00C16999">
              <w:rPr>
                <w:rFonts w:ascii="Calibri" w:eastAsia="Times New Roman" w:hAnsi="Calibri" w:cs="Times New Roman"/>
                <w:color w:val="000000"/>
                <w:sz w:val="32"/>
                <w:szCs w:val="32"/>
                <w:lang w:eastAsia="cs-CZ"/>
              </w:rPr>
              <w:t>moučníky</w:t>
            </w:r>
          </w:p>
        </w:tc>
      </w:tr>
      <w:tr w:rsidR="00746CFE" w:rsidRPr="00C16999" w:rsidTr="00746CFE">
        <w:trPr>
          <w:trHeight w:val="300"/>
        </w:trPr>
        <w:tc>
          <w:tcPr>
            <w:tcW w:w="5685" w:type="dxa"/>
            <w:shd w:val="clear" w:color="auto" w:fill="auto"/>
            <w:noWrap/>
            <w:vAlign w:val="bottom"/>
            <w:hideMark/>
          </w:tcPr>
          <w:p w:rsidR="00746CFE" w:rsidRPr="00C16999" w:rsidRDefault="00746CFE" w:rsidP="00C16999">
            <w:pPr>
              <w:spacing w:after="0" w:line="240" w:lineRule="auto"/>
              <w:rPr>
                <w:rFonts w:ascii="Calibri" w:eastAsia="Times New Roman" w:hAnsi="Calibri" w:cs="Times New Roman"/>
                <w:color w:val="000000"/>
                <w:sz w:val="32"/>
                <w:szCs w:val="32"/>
                <w:lang w:eastAsia="cs-CZ"/>
              </w:rPr>
            </w:pPr>
            <w:r w:rsidRPr="00C16999">
              <w:rPr>
                <w:rFonts w:ascii="Calibri" w:eastAsia="Times New Roman" w:hAnsi="Calibri" w:cs="Times New Roman"/>
                <w:color w:val="000000"/>
                <w:sz w:val="32"/>
                <w:szCs w:val="32"/>
                <w:lang w:eastAsia="cs-CZ"/>
              </w:rPr>
              <w:t>bezmasá jídla</w:t>
            </w:r>
          </w:p>
        </w:tc>
      </w:tr>
      <w:tr w:rsidR="00746CFE" w:rsidRPr="00C16999" w:rsidTr="00746CFE">
        <w:trPr>
          <w:trHeight w:val="300"/>
        </w:trPr>
        <w:tc>
          <w:tcPr>
            <w:tcW w:w="5685" w:type="dxa"/>
            <w:shd w:val="clear" w:color="auto" w:fill="auto"/>
            <w:noWrap/>
            <w:vAlign w:val="bottom"/>
            <w:hideMark/>
          </w:tcPr>
          <w:p w:rsidR="00746CFE" w:rsidRPr="00C16999" w:rsidRDefault="00746CFE" w:rsidP="00C16999">
            <w:pPr>
              <w:spacing w:after="0" w:line="240" w:lineRule="auto"/>
              <w:rPr>
                <w:rFonts w:ascii="Calibri" w:eastAsia="Times New Roman" w:hAnsi="Calibri" w:cs="Times New Roman"/>
                <w:color w:val="000000"/>
                <w:sz w:val="32"/>
                <w:szCs w:val="32"/>
                <w:lang w:eastAsia="cs-CZ"/>
              </w:rPr>
            </w:pPr>
            <w:r w:rsidRPr="00C16999">
              <w:rPr>
                <w:rFonts w:ascii="Calibri" w:eastAsia="Times New Roman" w:hAnsi="Calibri" w:cs="Times New Roman"/>
                <w:color w:val="000000"/>
                <w:sz w:val="32"/>
                <w:szCs w:val="32"/>
                <w:lang w:eastAsia="cs-CZ"/>
              </w:rPr>
              <w:t>jídla ze zeleniny</w:t>
            </w:r>
          </w:p>
        </w:tc>
      </w:tr>
      <w:tr w:rsidR="00746CFE" w:rsidRPr="00C16999" w:rsidTr="00746CFE">
        <w:trPr>
          <w:trHeight w:val="300"/>
        </w:trPr>
        <w:tc>
          <w:tcPr>
            <w:tcW w:w="5685" w:type="dxa"/>
            <w:shd w:val="clear" w:color="auto" w:fill="auto"/>
            <w:noWrap/>
            <w:vAlign w:val="bottom"/>
            <w:hideMark/>
          </w:tcPr>
          <w:p w:rsidR="00746CFE" w:rsidRPr="00C16999" w:rsidRDefault="00746CFE" w:rsidP="00C16999">
            <w:pPr>
              <w:spacing w:after="0" w:line="240" w:lineRule="auto"/>
              <w:rPr>
                <w:rFonts w:ascii="Calibri" w:eastAsia="Times New Roman" w:hAnsi="Calibri" w:cs="Times New Roman"/>
                <w:color w:val="000000"/>
                <w:sz w:val="32"/>
                <w:szCs w:val="32"/>
                <w:lang w:eastAsia="cs-CZ"/>
              </w:rPr>
            </w:pPr>
            <w:r w:rsidRPr="00C16999">
              <w:rPr>
                <w:rFonts w:ascii="Calibri" w:eastAsia="Times New Roman" w:hAnsi="Calibri" w:cs="Times New Roman"/>
                <w:color w:val="000000"/>
                <w:sz w:val="32"/>
                <w:szCs w:val="32"/>
                <w:lang w:eastAsia="cs-CZ"/>
              </w:rPr>
              <w:t>obyčejná česká jídla</w:t>
            </w:r>
          </w:p>
        </w:tc>
      </w:tr>
      <w:tr w:rsidR="00746CFE" w:rsidRPr="00C16999" w:rsidTr="00746CFE">
        <w:trPr>
          <w:trHeight w:val="300"/>
        </w:trPr>
        <w:tc>
          <w:tcPr>
            <w:tcW w:w="5685" w:type="dxa"/>
            <w:shd w:val="clear" w:color="auto" w:fill="auto"/>
            <w:noWrap/>
            <w:vAlign w:val="bottom"/>
            <w:hideMark/>
          </w:tcPr>
          <w:p w:rsidR="00746CFE" w:rsidRPr="00C16999" w:rsidRDefault="00746CFE" w:rsidP="00C16999">
            <w:pPr>
              <w:spacing w:after="0" w:line="240" w:lineRule="auto"/>
              <w:rPr>
                <w:rFonts w:ascii="Calibri" w:eastAsia="Times New Roman" w:hAnsi="Calibri" w:cs="Times New Roman"/>
                <w:color w:val="000000"/>
                <w:sz w:val="32"/>
                <w:szCs w:val="32"/>
                <w:lang w:eastAsia="cs-CZ"/>
              </w:rPr>
            </w:pPr>
            <w:r w:rsidRPr="00C16999">
              <w:rPr>
                <w:rFonts w:ascii="Calibri" w:eastAsia="Times New Roman" w:hAnsi="Calibri" w:cs="Times New Roman"/>
                <w:color w:val="000000"/>
                <w:sz w:val="32"/>
                <w:szCs w:val="32"/>
                <w:lang w:eastAsia="cs-CZ"/>
              </w:rPr>
              <w:t>smetanové polévky</w:t>
            </w:r>
          </w:p>
        </w:tc>
      </w:tr>
    </w:tbl>
    <w:p w:rsidR="00C16999" w:rsidRDefault="00C16999" w:rsidP="004B1468">
      <w:pPr>
        <w:spacing w:after="0" w:line="276" w:lineRule="auto"/>
        <w:rPr>
          <w:b/>
          <w:sz w:val="32"/>
          <w:szCs w:val="32"/>
        </w:rPr>
      </w:pPr>
    </w:p>
    <w:p w:rsidR="00167873" w:rsidRDefault="00167873" w:rsidP="004B1468">
      <w:pPr>
        <w:spacing w:after="0" w:line="276" w:lineRule="auto"/>
        <w:rPr>
          <w:b/>
          <w:sz w:val="32"/>
          <w:szCs w:val="32"/>
        </w:rPr>
      </w:pPr>
    </w:p>
    <w:p w:rsidR="00167873" w:rsidRDefault="00167873" w:rsidP="004B1468">
      <w:pPr>
        <w:spacing w:after="0" w:line="276" w:lineRule="auto"/>
        <w:rPr>
          <w:b/>
          <w:sz w:val="32"/>
          <w:szCs w:val="32"/>
        </w:rPr>
      </w:pPr>
    </w:p>
    <w:p w:rsidR="00167873" w:rsidRDefault="00167873" w:rsidP="004B1468">
      <w:pPr>
        <w:spacing w:after="0" w:line="276" w:lineRule="auto"/>
        <w:rPr>
          <w:b/>
          <w:sz w:val="32"/>
          <w:szCs w:val="32"/>
        </w:rPr>
      </w:pPr>
    </w:p>
    <w:p w:rsidR="00167873" w:rsidRDefault="00167873" w:rsidP="004B1468">
      <w:pPr>
        <w:spacing w:after="0" w:line="276" w:lineRule="auto"/>
        <w:rPr>
          <w:b/>
          <w:sz w:val="32"/>
          <w:szCs w:val="32"/>
        </w:rPr>
      </w:pPr>
    </w:p>
    <w:p w:rsidR="00167873" w:rsidRDefault="00167873" w:rsidP="004B1468">
      <w:pPr>
        <w:spacing w:after="0" w:line="276" w:lineRule="auto"/>
        <w:rPr>
          <w:b/>
          <w:sz w:val="32"/>
          <w:szCs w:val="32"/>
        </w:rPr>
      </w:pPr>
    </w:p>
    <w:p w:rsidR="00167873" w:rsidRDefault="00167873" w:rsidP="004B1468">
      <w:pPr>
        <w:spacing w:after="0" w:line="276" w:lineRule="auto"/>
        <w:rPr>
          <w:b/>
          <w:sz w:val="32"/>
          <w:szCs w:val="32"/>
        </w:rPr>
      </w:pPr>
    </w:p>
    <w:p w:rsidR="00167873" w:rsidRDefault="00167873" w:rsidP="004B1468">
      <w:pPr>
        <w:spacing w:after="0" w:line="276" w:lineRule="auto"/>
        <w:rPr>
          <w:b/>
          <w:sz w:val="32"/>
          <w:szCs w:val="32"/>
        </w:rPr>
      </w:pPr>
    </w:p>
    <w:p w:rsidR="00C16999" w:rsidRPr="00C16999" w:rsidRDefault="00C16999" w:rsidP="004B1468">
      <w:pPr>
        <w:spacing w:after="0" w:line="276" w:lineRule="auto"/>
        <w:rPr>
          <w:b/>
          <w:sz w:val="32"/>
          <w:szCs w:val="32"/>
        </w:rPr>
      </w:pPr>
      <w:r w:rsidRPr="00C16999">
        <w:rPr>
          <w:b/>
          <w:sz w:val="32"/>
          <w:szCs w:val="32"/>
        </w:rPr>
        <w:lastRenderedPageBreak/>
        <w:t>Jste spokojeni s kvalitou jídla?</w:t>
      </w:r>
    </w:p>
    <w:p w:rsidR="00C16999" w:rsidRPr="00C16999" w:rsidRDefault="00C16999" w:rsidP="004B1468">
      <w:pPr>
        <w:spacing w:after="0" w:line="276" w:lineRule="auto"/>
        <w:rPr>
          <w:b/>
          <w:sz w:val="32"/>
          <w:szCs w:val="32"/>
        </w:rPr>
      </w:pPr>
      <w:r>
        <w:rPr>
          <w:noProof/>
          <w:lang w:eastAsia="cs-CZ"/>
        </w:rPr>
        <w:drawing>
          <wp:inline distT="0" distB="0" distL="0" distR="0" wp14:anchorId="3D9160AC" wp14:editId="7F52FCE8">
            <wp:extent cx="5773480" cy="2700669"/>
            <wp:effectExtent l="0" t="0" r="17780" b="2349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3AAB" w:rsidRDefault="006B3AAB" w:rsidP="004B1468">
      <w:pPr>
        <w:spacing w:after="0" w:line="276" w:lineRule="auto"/>
        <w:rPr>
          <w:b/>
          <w:sz w:val="32"/>
          <w:szCs w:val="32"/>
        </w:rPr>
      </w:pPr>
    </w:p>
    <w:p w:rsidR="00C16999" w:rsidRPr="00C16999" w:rsidRDefault="00C16999" w:rsidP="004B1468">
      <w:pPr>
        <w:spacing w:after="0" w:line="276" w:lineRule="auto"/>
        <w:rPr>
          <w:b/>
          <w:sz w:val="32"/>
          <w:szCs w:val="32"/>
        </w:rPr>
      </w:pPr>
      <w:r w:rsidRPr="00C16999">
        <w:rPr>
          <w:b/>
          <w:sz w:val="32"/>
          <w:szCs w:val="32"/>
        </w:rPr>
        <w:t>Co by se mělo na obědech změnit?</w:t>
      </w:r>
    </w:p>
    <w:p w:rsidR="00C16999" w:rsidRDefault="00C16999" w:rsidP="004B1468">
      <w:pPr>
        <w:spacing w:after="0" w:line="276" w:lineRule="auto"/>
        <w:rPr>
          <w:sz w:val="32"/>
          <w:szCs w:val="32"/>
        </w:rPr>
      </w:pPr>
      <w:r>
        <w:rPr>
          <w:noProof/>
          <w:lang w:eastAsia="cs-CZ"/>
        </w:rPr>
        <w:drawing>
          <wp:inline distT="0" distB="0" distL="0" distR="0" wp14:anchorId="17EC0E2F" wp14:editId="6076D3A9">
            <wp:extent cx="6315740" cy="4944140"/>
            <wp:effectExtent l="0" t="0" r="27940" b="2794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46CFE" w:rsidRDefault="00746CFE" w:rsidP="004B1468">
      <w:pPr>
        <w:spacing w:after="0" w:line="276" w:lineRule="auto"/>
        <w:rPr>
          <w:b/>
          <w:sz w:val="32"/>
          <w:szCs w:val="32"/>
        </w:rPr>
      </w:pPr>
    </w:p>
    <w:p w:rsidR="00167873" w:rsidRDefault="00167873" w:rsidP="004B1468">
      <w:pPr>
        <w:spacing w:after="0" w:line="276" w:lineRule="auto"/>
        <w:rPr>
          <w:b/>
          <w:sz w:val="32"/>
          <w:szCs w:val="32"/>
        </w:rPr>
      </w:pPr>
    </w:p>
    <w:p w:rsidR="00C16999" w:rsidRPr="00C16999" w:rsidRDefault="00C16999" w:rsidP="004B1468">
      <w:pPr>
        <w:spacing w:after="0" w:line="276" w:lineRule="auto"/>
        <w:rPr>
          <w:b/>
          <w:sz w:val="32"/>
          <w:szCs w:val="32"/>
        </w:rPr>
      </w:pPr>
      <w:r w:rsidRPr="00C16999">
        <w:rPr>
          <w:b/>
          <w:sz w:val="32"/>
          <w:szCs w:val="32"/>
        </w:rPr>
        <w:lastRenderedPageBreak/>
        <w:t>Co byste chtěli pochválit?</w:t>
      </w:r>
    </w:p>
    <w:p w:rsidR="00C16999" w:rsidRDefault="00C16999" w:rsidP="004B1468">
      <w:pPr>
        <w:spacing w:after="0" w:line="276" w:lineRule="auto"/>
        <w:rPr>
          <w:sz w:val="32"/>
          <w:szCs w:val="32"/>
        </w:rPr>
      </w:pPr>
      <w:r>
        <w:rPr>
          <w:noProof/>
          <w:lang w:eastAsia="cs-CZ"/>
        </w:rPr>
        <w:drawing>
          <wp:inline distT="0" distB="0" distL="0" distR="0" wp14:anchorId="38D2D034" wp14:editId="6FA9030C">
            <wp:extent cx="6687880" cy="5220586"/>
            <wp:effectExtent l="0" t="0" r="17780" b="1841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6999" w:rsidRDefault="00C16999" w:rsidP="004B1468">
      <w:pPr>
        <w:spacing w:after="0" w:line="276" w:lineRule="auto"/>
        <w:rPr>
          <w:sz w:val="32"/>
          <w:szCs w:val="32"/>
        </w:rPr>
      </w:pPr>
    </w:p>
    <w:p w:rsidR="006B3AAB" w:rsidRDefault="006B3AAB" w:rsidP="004B1468">
      <w:pPr>
        <w:spacing w:after="0" w:line="276" w:lineRule="auto"/>
        <w:rPr>
          <w:sz w:val="32"/>
          <w:szCs w:val="32"/>
        </w:rPr>
      </w:pPr>
    </w:p>
    <w:p w:rsidR="00167873" w:rsidRDefault="00167873" w:rsidP="004B1468">
      <w:pPr>
        <w:spacing w:after="0" w:line="276" w:lineRule="auto"/>
        <w:rPr>
          <w:sz w:val="32"/>
          <w:szCs w:val="32"/>
        </w:rPr>
      </w:pPr>
    </w:p>
    <w:p w:rsidR="00167873" w:rsidRDefault="00167873" w:rsidP="004B1468">
      <w:pPr>
        <w:spacing w:after="0" w:line="276" w:lineRule="auto"/>
        <w:rPr>
          <w:sz w:val="32"/>
          <w:szCs w:val="32"/>
        </w:rPr>
      </w:pPr>
    </w:p>
    <w:p w:rsidR="00167873" w:rsidRDefault="00167873" w:rsidP="004B1468">
      <w:pPr>
        <w:spacing w:after="0" w:line="276" w:lineRule="auto"/>
        <w:rPr>
          <w:sz w:val="32"/>
          <w:szCs w:val="32"/>
        </w:rPr>
      </w:pPr>
    </w:p>
    <w:p w:rsidR="00167873" w:rsidRDefault="00167873" w:rsidP="004B1468">
      <w:pPr>
        <w:spacing w:after="0" w:line="276" w:lineRule="auto"/>
        <w:rPr>
          <w:sz w:val="32"/>
          <w:szCs w:val="32"/>
        </w:rPr>
      </w:pPr>
    </w:p>
    <w:p w:rsidR="00167873" w:rsidRDefault="00167873" w:rsidP="004B1468">
      <w:pPr>
        <w:spacing w:after="0" w:line="276" w:lineRule="auto"/>
        <w:rPr>
          <w:sz w:val="32"/>
          <w:szCs w:val="32"/>
        </w:rPr>
      </w:pPr>
    </w:p>
    <w:p w:rsidR="00167873" w:rsidRDefault="00167873" w:rsidP="004B1468">
      <w:pPr>
        <w:spacing w:after="0" w:line="276" w:lineRule="auto"/>
        <w:rPr>
          <w:sz w:val="32"/>
          <w:szCs w:val="32"/>
        </w:rPr>
      </w:pPr>
    </w:p>
    <w:p w:rsidR="00167873" w:rsidRDefault="00167873" w:rsidP="004B1468">
      <w:pPr>
        <w:spacing w:after="0" w:line="276" w:lineRule="auto"/>
        <w:rPr>
          <w:sz w:val="32"/>
          <w:szCs w:val="32"/>
        </w:rPr>
      </w:pPr>
    </w:p>
    <w:p w:rsidR="00167873" w:rsidRDefault="00167873" w:rsidP="004B1468">
      <w:pPr>
        <w:spacing w:after="0" w:line="276" w:lineRule="auto"/>
        <w:rPr>
          <w:sz w:val="32"/>
          <w:szCs w:val="32"/>
        </w:rPr>
      </w:pPr>
    </w:p>
    <w:p w:rsidR="00167873" w:rsidRDefault="00167873" w:rsidP="004B1468">
      <w:pPr>
        <w:spacing w:after="0" w:line="276" w:lineRule="auto"/>
        <w:rPr>
          <w:sz w:val="32"/>
          <w:szCs w:val="32"/>
        </w:rPr>
      </w:pPr>
    </w:p>
    <w:p w:rsidR="00167873" w:rsidRDefault="00167873" w:rsidP="004B1468">
      <w:pPr>
        <w:spacing w:after="0" w:line="276" w:lineRule="auto"/>
        <w:rPr>
          <w:sz w:val="32"/>
          <w:szCs w:val="32"/>
        </w:rPr>
      </w:pPr>
    </w:p>
    <w:p w:rsidR="00167873" w:rsidRPr="005F0FA6" w:rsidRDefault="00167873" w:rsidP="004B1468">
      <w:pPr>
        <w:spacing w:after="0" w:line="276" w:lineRule="auto"/>
        <w:rPr>
          <w:sz w:val="32"/>
          <w:szCs w:val="32"/>
        </w:rPr>
      </w:pPr>
    </w:p>
    <w:p w:rsidR="004B1468" w:rsidRPr="006B3AAB" w:rsidRDefault="006B3AAB" w:rsidP="006B3AAB">
      <w:pPr>
        <w:pStyle w:val="Odstavecseseznamem"/>
        <w:numPr>
          <w:ilvl w:val="0"/>
          <w:numId w:val="13"/>
        </w:numPr>
        <w:shd w:val="clear" w:color="auto" w:fill="A6A6A6" w:themeFill="background1" w:themeFillShade="A6"/>
        <w:spacing w:after="0" w:line="276" w:lineRule="auto"/>
        <w:rPr>
          <w:b/>
          <w:sz w:val="32"/>
          <w:szCs w:val="32"/>
        </w:rPr>
      </w:pPr>
      <w:r>
        <w:rPr>
          <w:b/>
          <w:sz w:val="32"/>
          <w:szCs w:val="32"/>
        </w:rPr>
        <w:lastRenderedPageBreak/>
        <w:t>Zhodnocení dotazníků</w:t>
      </w:r>
    </w:p>
    <w:p w:rsidR="004B1468" w:rsidRDefault="004B1468" w:rsidP="004B1468">
      <w:pPr>
        <w:pStyle w:val="Odstavecseseznamem"/>
        <w:spacing w:after="0" w:line="276" w:lineRule="auto"/>
        <w:rPr>
          <w:sz w:val="32"/>
          <w:szCs w:val="32"/>
        </w:rPr>
      </w:pPr>
    </w:p>
    <w:p w:rsidR="006B3AAB" w:rsidRDefault="006B3AAB" w:rsidP="006B3AAB">
      <w:pPr>
        <w:spacing w:after="0" w:line="276" w:lineRule="auto"/>
        <w:jc w:val="both"/>
        <w:rPr>
          <w:sz w:val="32"/>
          <w:szCs w:val="32"/>
        </w:rPr>
      </w:pPr>
      <w:r w:rsidRPr="00F96864">
        <w:rPr>
          <w:b/>
          <w:sz w:val="32"/>
          <w:szCs w:val="32"/>
        </w:rPr>
        <w:t>Výsledky první části dotazníku</w:t>
      </w:r>
      <w:r>
        <w:rPr>
          <w:sz w:val="32"/>
          <w:szCs w:val="32"/>
        </w:rPr>
        <w:t xml:space="preserve"> ukazují, že pečovatelská služba Vám pomáhá v oblastech, které už jsou pro Vás obtížné zajistit vlastními silami. Dále vyplývá, že služba, tak jak ji máme s jednotlivými uživateli nasmlouvanou, je dostačující. Pokud někteří z Vás usoudí, že byste potřebovali více pomoci a podpory, nebojte se obrátit na kteroukoli p</w:t>
      </w:r>
      <w:r w:rsidR="0085589F">
        <w:rPr>
          <w:sz w:val="32"/>
          <w:szCs w:val="32"/>
        </w:rPr>
        <w:t>ečovatelku, nebo telefonicky na </w:t>
      </w:r>
      <w:r>
        <w:rPr>
          <w:sz w:val="32"/>
          <w:szCs w:val="32"/>
        </w:rPr>
        <w:t xml:space="preserve">kancelář PS. Společně vymyslíme, </w:t>
      </w:r>
      <w:r w:rsidR="007F252A">
        <w:rPr>
          <w:sz w:val="32"/>
          <w:szCs w:val="32"/>
        </w:rPr>
        <w:t>jak Vám ve Vaš</w:t>
      </w:r>
      <w:r w:rsidR="00D7712D">
        <w:rPr>
          <w:sz w:val="32"/>
          <w:szCs w:val="32"/>
        </w:rPr>
        <w:t>í</w:t>
      </w:r>
      <w:r w:rsidR="007F252A">
        <w:rPr>
          <w:sz w:val="32"/>
          <w:szCs w:val="32"/>
        </w:rPr>
        <w:t xml:space="preserve"> situaci pomoci</w:t>
      </w:r>
      <w:r>
        <w:rPr>
          <w:sz w:val="32"/>
          <w:szCs w:val="32"/>
        </w:rPr>
        <w:t xml:space="preserve">. </w:t>
      </w:r>
    </w:p>
    <w:p w:rsidR="006B3AAB" w:rsidRDefault="006B3AAB" w:rsidP="006B3AAB">
      <w:pPr>
        <w:spacing w:after="0" w:line="276" w:lineRule="auto"/>
        <w:jc w:val="both"/>
        <w:rPr>
          <w:sz w:val="32"/>
          <w:szCs w:val="32"/>
        </w:rPr>
      </w:pPr>
    </w:p>
    <w:p w:rsidR="00250C54" w:rsidRDefault="006B3AAB" w:rsidP="006B3AAB">
      <w:pPr>
        <w:spacing w:after="0" w:line="276" w:lineRule="auto"/>
        <w:jc w:val="both"/>
        <w:rPr>
          <w:sz w:val="32"/>
          <w:szCs w:val="32"/>
        </w:rPr>
      </w:pPr>
      <w:r w:rsidRPr="00F96864">
        <w:rPr>
          <w:b/>
          <w:sz w:val="32"/>
          <w:szCs w:val="32"/>
        </w:rPr>
        <w:t>U druhé části dotazníku</w:t>
      </w:r>
      <w:r>
        <w:rPr>
          <w:sz w:val="32"/>
          <w:szCs w:val="32"/>
        </w:rPr>
        <w:t xml:space="preserve">, který byl zaměřený na stravování skrze pečovatelskou službu, jsou výsledky poměrně příznivé. Odpovědi týkající se přímo stravy budou předány k projednání vedoucí stravovacího provozu v Domově </w:t>
      </w:r>
      <w:r w:rsidR="007F252A">
        <w:rPr>
          <w:sz w:val="32"/>
          <w:szCs w:val="32"/>
        </w:rPr>
        <w:t>pro </w:t>
      </w:r>
      <w:r w:rsidR="00250C54">
        <w:rPr>
          <w:sz w:val="32"/>
          <w:szCs w:val="32"/>
        </w:rPr>
        <w:t>seniory. Míněn</w:t>
      </w:r>
      <w:r w:rsidR="007F252A">
        <w:rPr>
          <w:sz w:val="32"/>
          <w:szCs w:val="32"/>
        </w:rPr>
        <w:t>a</w:t>
      </w:r>
      <w:r w:rsidR="00250C54">
        <w:rPr>
          <w:sz w:val="32"/>
          <w:szCs w:val="32"/>
        </w:rPr>
        <w:t xml:space="preserve"> zejména jídla, která Vám v jídelníčku chybí, případně co by se mělo na obědech změnit. S některými Vašimi podněty však bohužel mnoho nesvedeme. Např. větší porce masa (jsou dány přesné normy, které nelze změnit), nebo dávat kompoty a saláty do spodních misek (v tak velkém počtu obědů, které jsou nakládány, nelze dobře uhlídat, aby byly saláty vespod. Navíc jsou do spodních kastrůlků schválně dávány polévky, protože kdyby se náhodou při jízdě vylévali, nebudete mít polévku ve všech kastrůlkách). </w:t>
      </w:r>
    </w:p>
    <w:p w:rsidR="00250C54" w:rsidRDefault="00250C54" w:rsidP="006B3AAB">
      <w:pPr>
        <w:spacing w:after="0" w:line="276" w:lineRule="auto"/>
        <w:jc w:val="both"/>
        <w:rPr>
          <w:sz w:val="32"/>
          <w:szCs w:val="32"/>
        </w:rPr>
      </w:pPr>
    </w:p>
    <w:p w:rsidR="00872C45" w:rsidRDefault="00872C45" w:rsidP="006B3AAB">
      <w:pPr>
        <w:spacing w:after="0" w:line="276" w:lineRule="auto"/>
        <w:jc w:val="both"/>
        <w:rPr>
          <w:sz w:val="32"/>
          <w:szCs w:val="32"/>
        </w:rPr>
      </w:pPr>
      <w:r>
        <w:rPr>
          <w:sz w:val="32"/>
          <w:szCs w:val="32"/>
        </w:rPr>
        <w:t>Občas se stává, že se třeba nečekaně zdržíte u lékaře, nestihnete dojít domů v době rozvozu obědů a nemůžete tedy připravit prázdný jídlonosič. Pečovatelka Vám oběd nechá u dveří, ale prázdný jídlonosič</w:t>
      </w:r>
      <w:r w:rsidRPr="00872C45">
        <w:rPr>
          <w:sz w:val="32"/>
          <w:szCs w:val="32"/>
        </w:rPr>
        <w:t xml:space="preserve"> </w:t>
      </w:r>
      <w:r>
        <w:rPr>
          <w:sz w:val="32"/>
          <w:szCs w:val="32"/>
        </w:rPr>
        <w:t xml:space="preserve">nevyzvedne. Nemusíte se pak obávat, že příští den oběd nedostanete. Pro tyto případy máme náhradní jídlonosič, ve kterém Vám oběd dovezeme. Následující den pak vrátíte jídlonosiče dva. </w:t>
      </w:r>
    </w:p>
    <w:p w:rsidR="00872C45" w:rsidRDefault="00872C45" w:rsidP="006B3AAB">
      <w:pPr>
        <w:spacing w:after="0" w:line="276" w:lineRule="auto"/>
        <w:jc w:val="both"/>
        <w:rPr>
          <w:sz w:val="32"/>
          <w:szCs w:val="32"/>
        </w:rPr>
      </w:pPr>
    </w:p>
    <w:p w:rsidR="00250C54" w:rsidRPr="006B3AAB" w:rsidRDefault="00250C54" w:rsidP="006B3AAB">
      <w:pPr>
        <w:spacing w:after="0" w:line="276" w:lineRule="auto"/>
        <w:jc w:val="both"/>
        <w:rPr>
          <w:sz w:val="32"/>
          <w:szCs w:val="32"/>
        </w:rPr>
      </w:pPr>
      <w:r>
        <w:rPr>
          <w:sz w:val="32"/>
          <w:szCs w:val="32"/>
        </w:rPr>
        <w:t xml:space="preserve">Děkujeme zároveň za pochvaly, které jste dali jak </w:t>
      </w:r>
      <w:r w:rsidR="0085589F">
        <w:rPr>
          <w:sz w:val="32"/>
          <w:szCs w:val="32"/>
        </w:rPr>
        <w:t xml:space="preserve">kuchyni, potažmo </w:t>
      </w:r>
      <w:r>
        <w:rPr>
          <w:sz w:val="32"/>
          <w:szCs w:val="32"/>
        </w:rPr>
        <w:t xml:space="preserve">kuchařům a jejich vaření, tak i pečovatelkám. </w:t>
      </w:r>
      <w:r w:rsidR="00C216FB">
        <w:rPr>
          <w:sz w:val="32"/>
          <w:szCs w:val="32"/>
        </w:rPr>
        <w:t xml:space="preserve">Pokud však budete mít jakékoli podněty, připomínky, stížnosti, nebojte se obrátit na kteroukoli pracovnici pečovatelské služby. </w:t>
      </w:r>
    </w:p>
    <w:p w:rsidR="004B1468" w:rsidRDefault="004B1468" w:rsidP="00C12EAA">
      <w:pPr>
        <w:spacing w:after="0" w:line="360" w:lineRule="auto"/>
        <w:rPr>
          <w:sz w:val="32"/>
          <w:szCs w:val="32"/>
        </w:rPr>
      </w:pPr>
    </w:p>
    <w:p w:rsidR="00AD06C6" w:rsidRPr="00C104E1" w:rsidRDefault="00C104E1" w:rsidP="00AD06C6">
      <w:pPr>
        <w:pStyle w:val="Odstavecseseznamem"/>
        <w:numPr>
          <w:ilvl w:val="0"/>
          <w:numId w:val="13"/>
        </w:numPr>
        <w:shd w:val="clear" w:color="auto" w:fill="A6A6A6" w:themeFill="background1" w:themeFillShade="A6"/>
        <w:spacing w:after="0" w:line="276" w:lineRule="auto"/>
        <w:rPr>
          <w:b/>
          <w:sz w:val="32"/>
          <w:szCs w:val="32"/>
        </w:rPr>
      </w:pPr>
      <w:r w:rsidRPr="00C104E1">
        <w:rPr>
          <w:b/>
          <w:noProof/>
          <w:sz w:val="32"/>
          <w:szCs w:val="32"/>
          <w:lang w:eastAsia="cs-CZ"/>
        </w:rPr>
        <w:lastRenderedPageBreak/>
        <mc:AlternateContent>
          <mc:Choice Requires="wps">
            <w:drawing>
              <wp:anchor distT="0" distB="0" distL="114300" distR="114300" simplePos="0" relativeHeight="251688448" behindDoc="0" locked="0" layoutInCell="1" allowOverlap="1" wp14:anchorId="6D52D09F" wp14:editId="1D1A4279">
                <wp:simplePos x="0" y="0"/>
                <wp:positionH relativeFrom="column">
                  <wp:posOffset>-93818</wp:posOffset>
                </wp:positionH>
                <wp:positionV relativeFrom="paragraph">
                  <wp:posOffset>-83185</wp:posOffset>
                </wp:positionV>
                <wp:extent cx="6804838" cy="3700130"/>
                <wp:effectExtent l="19050" t="19050" r="15240" b="15240"/>
                <wp:wrapNone/>
                <wp:docPr id="17" name="Obdélník 17"/>
                <wp:cNvGraphicFramePr/>
                <a:graphic xmlns:a="http://schemas.openxmlformats.org/drawingml/2006/main">
                  <a:graphicData uri="http://schemas.microsoft.com/office/word/2010/wordprocessingShape">
                    <wps:wsp>
                      <wps:cNvSpPr/>
                      <wps:spPr>
                        <a:xfrm>
                          <a:off x="0" y="0"/>
                          <a:ext cx="6804838" cy="3700130"/>
                        </a:xfrm>
                        <a:prstGeom prst="rect">
                          <a:avLst/>
                        </a:prstGeom>
                        <a:noFill/>
                        <a:ln w="381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7" o:spid="_x0000_s1026" style="position:absolute;margin-left:-7.4pt;margin-top:-6.55pt;width:535.8pt;height:291.3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" filled="f" strokecolor="black [3213]" strokeweight="3pt">
                <v:stroke dashstyle="longDash"/>
              </v:rect>
            </w:pict>
          </mc:Fallback>
        </mc:AlternateContent>
      </w:r>
      <w:r>
        <w:rPr>
          <w:b/>
          <w:sz w:val="32"/>
          <w:szCs w:val="32"/>
        </w:rPr>
        <w:t xml:space="preserve">DŮLEŽITÉ: </w:t>
      </w:r>
      <w:r w:rsidR="00AD06C6" w:rsidRPr="00C104E1">
        <w:rPr>
          <w:b/>
          <w:sz w:val="32"/>
          <w:szCs w:val="32"/>
        </w:rPr>
        <w:t xml:space="preserve">Změna bankovního účtu </w:t>
      </w:r>
    </w:p>
    <w:p w:rsidR="00AD06C6" w:rsidRDefault="00AD06C6" w:rsidP="00C12EAA">
      <w:pPr>
        <w:spacing w:after="0" w:line="360" w:lineRule="auto"/>
        <w:rPr>
          <w:sz w:val="32"/>
          <w:szCs w:val="32"/>
        </w:rPr>
      </w:pPr>
    </w:p>
    <w:p w:rsidR="003677F1" w:rsidRDefault="00AD06C6" w:rsidP="00AD06C6">
      <w:pPr>
        <w:spacing w:after="0" w:line="276" w:lineRule="auto"/>
        <w:jc w:val="both"/>
        <w:rPr>
          <w:sz w:val="32"/>
          <w:szCs w:val="32"/>
        </w:rPr>
      </w:pPr>
      <w:r w:rsidRPr="00AD06C6">
        <w:rPr>
          <w:b/>
          <w:sz w:val="32"/>
          <w:szCs w:val="32"/>
        </w:rPr>
        <w:t>Od 1. 1. 201</w:t>
      </w:r>
      <w:r>
        <w:rPr>
          <w:b/>
          <w:sz w:val="32"/>
          <w:szCs w:val="32"/>
        </w:rPr>
        <w:t>7</w:t>
      </w:r>
      <w:r w:rsidRPr="00AD06C6">
        <w:rPr>
          <w:b/>
          <w:sz w:val="32"/>
          <w:szCs w:val="32"/>
        </w:rPr>
        <w:t xml:space="preserve"> dochází ke změně bankovního účtu</w:t>
      </w:r>
      <w:r>
        <w:rPr>
          <w:sz w:val="32"/>
          <w:szCs w:val="32"/>
        </w:rPr>
        <w:t>. Ti z Vás, kteří platí vyúčtování přes účet</w:t>
      </w:r>
      <w:r w:rsidR="003677F1">
        <w:rPr>
          <w:sz w:val="32"/>
          <w:szCs w:val="32"/>
        </w:rPr>
        <w:t>, nebo formou povolením k inkasu</w:t>
      </w:r>
      <w:r>
        <w:rPr>
          <w:sz w:val="32"/>
          <w:szCs w:val="32"/>
        </w:rPr>
        <w:t xml:space="preserve">, byli už informováni. </w:t>
      </w:r>
    </w:p>
    <w:p w:rsidR="003677F1" w:rsidRDefault="003677F1" w:rsidP="003677F1">
      <w:pPr>
        <w:spacing w:after="0" w:line="276" w:lineRule="auto"/>
        <w:jc w:val="both"/>
        <w:rPr>
          <w:b/>
          <w:sz w:val="32"/>
          <w:szCs w:val="32"/>
        </w:rPr>
      </w:pPr>
      <w:r w:rsidRPr="003677F1">
        <w:rPr>
          <w:b/>
          <w:sz w:val="32"/>
          <w:szCs w:val="32"/>
        </w:rPr>
        <w:t xml:space="preserve">Pro ty z Vás, kteří platíte v hotovosti, </w:t>
      </w:r>
      <w:r>
        <w:rPr>
          <w:b/>
          <w:sz w:val="32"/>
          <w:szCs w:val="32"/>
        </w:rPr>
        <w:t xml:space="preserve">se </w:t>
      </w:r>
      <w:r w:rsidRPr="003677F1">
        <w:rPr>
          <w:b/>
          <w:sz w:val="32"/>
          <w:szCs w:val="32"/>
        </w:rPr>
        <w:t xml:space="preserve">nezmění nic. I nadále </w:t>
      </w:r>
      <w:r>
        <w:rPr>
          <w:b/>
          <w:sz w:val="32"/>
          <w:szCs w:val="32"/>
        </w:rPr>
        <w:t>bude úhrada vyúčtování probíhat tak</w:t>
      </w:r>
      <w:r w:rsidRPr="003677F1">
        <w:rPr>
          <w:b/>
          <w:sz w:val="32"/>
          <w:szCs w:val="32"/>
        </w:rPr>
        <w:t xml:space="preserve">, jak jste zvyklí. </w:t>
      </w:r>
    </w:p>
    <w:p w:rsidR="003677F1" w:rsidRPr="003677F1" w:rsidRDefault="003677F1" w:rsidP="003677F1">
      <w:pPr>
        <w:spacing w:after="0" w:line="276" w:lineRule="auto"/>
        <w:jc w:val="both"/>
        <w:rPr>
          <w:b/>
          <w:sz w:val="32"/>
          <w:szCs w:val="32"/>
        </w:rPr>
      </w:pPr>
    </w:p>
    <w:p w:rsidR="003677F1" w:rsidRDefault="00AD06C6" w:rsidP="00AD06C6">
      <w:pPr>
        <w:spacing w:after="0" w:line="276" w:lineRule="auto"/>
        <w:jc w:val="both"/>
        <w:rPr>
          <w:sz w:val="32"/>
          <w:szCs w:val="32"/>
        </w:rPr>
      </w:pPr>
      <w:r w:rsidRPr="00AD06C6">
        <w:rPr>
          <w:b/>
          <w:sz w:val="32"/>
          <w:szCs w:val="32"/>
        </w:rPr>
        <w:t>Bankovní spojení</w:t>
      </w:r>
      <w:r>
        <w:rPr>
          <w:sz w:val="32"/>
          <w:szCs w:val="32"/>
        </w:rPr>
        <w:t xml:space="preserve"> mají </w:t>
      </w:r>
      <w:r w:rsidR="003677F1">
        <w:rPr>
          <w:sz w:val="32"/>
          <w:szCs w:val="32"/>
        </w:rPr>
        <w:t xml:space="preserve">však </w:t>
      </w:r>
      <w:r>
        <w:rPr>
          <w:sz w:val="32"/>
          <w:szCs w:val="32"/>
        </w:rPr>
        <w:t xml:space="preserve">všichni z Vás uvedeno ve </w:t>
      </w:r>
      <w:r w:rsidRPr="00AD06C6">
        <w:rPr>
          <w:b/>
          <w:sz w:val="32"/>
          <w:szCs w:val="32"/>
        </w:rPr>
        <w:t>Smlouvě o poskytování pečovatelské služby.</w:t>
      </w:r>
      <w:r>
        <w:rPr>
          <w:sz w:val="32"/>
          <w:szCs w:val="32"/>
        </w:rPr>
        <w:t xml:space="preserve"> Tím, že tyto údaje budou od nového roku neplatné, budeme muset k Vašim smlouvám vyhotovit jednoduché </w:t>
      </w:r>
      <w:r w:rsidRPr="00AD06C6">
        <w:rPr>
          <w:b/>
          <w:sz w:val="32"/>
          <w:szCs w:val="32"/>
        </w:rPr>
        <w:t>dodatky</w:t>
      </w:r>
      <w:r>
        <w:rPr>
          <w:sz w:val="32"/>
          <w:szCs w:val="32"/>
        </w:rPr>
        <w:t xml:space="preserve">, kde uvedeme novou banku s novým bankovním účtem. Dodatky budeme rozdávat v průběhu měsíce ledna 2017. </w:t>
      </w:r>
    </w:p>
    <w:p w:rsidR="00AD06C6" w:rsidRDefault="00AD06C6"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bookmarkStart w:id="0" w:name="_GoBack"/>
      <w:bookmarkEnd w:id="0"/>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3677F1" w:rsidRDefault="003677F1" w:rsidP="00AD06C6">
      <w:pPr>
        <w:spacing w:after="0" w:line="276" w:lineRule="auto"/>
        <w:jc w:val="both"/>
        <w:rPr>
          <w:sz w:val="32"/>
          <w:szCs w:val="32"/>
        </w:rPr>
      </w:pPr>
    </w:p>
    <w:p w:rsidR="00AD06C6" w:rsidRDefault="00AD06C6" w:rsidP="00C12EAA">
      <w:pPr>
        <w:spacing w:after="0" w:line="360" w:lineRule="auto"/>
        <w:rPr>
          <w:sz w:val="32"/>
          <w:szCs w:val="32"/>
        </w:rPr>
      </w:pPr>
    </w:p>
    <w:p w:rsidR="006B3AAB" w:rsidRPr="006B3AAB" w:rsidRDefault="0085589F" w:rsidP="006B3AAB">
      <w:pPr>
        <w:pStyle w:val="Odstavecseseznamem"/>
        <w:numPr>
          <w:ilvl w:val="0"/>
          <w:numId w:val="13"/>
        </w:numPr>
        <w:shd w:val="clear" w:color="auto" w:fill="A6A6A6" w:themeFill="background1" w:themeFillShade="A6"/>
        <w:spacing w:after="0" w:line="276" w:lineRule="auto"/>
        <w:rPr>
          <w:b/>
          <w:sz w:val="32"/>
          <w:szCs w:val="32"/>
        </w:rPr>
      </w:pPr>
      <w:r>
        <w:rPr>
          <w:b/>
          <w:sz w:val="32"/>
          <w:szCs w:val="32"/>
          <w:shd w:val="clear" w:color="auto" w:fill="A6A6A6" w:themeFill="background1" w:themeFillShade="A6"/>
        </w:rPr>
        <w:lastRenderedPageBreak/>
        <w:t>Vánoce</w:t>
      </w:r>
    </w:p>
    <w:p w:rsidR="006B3AAB" w:rsidRDefault="006B3AAB" w:rsidP="006B3AAB">
      <w:pPr>
        <w:spacing w:after="0" w:line="360" w:lineRule="auto"/>
        <w:rPr>
          <w:sz w:val="32"/>
          <w:szCs w:val="32"/>
          <w:u w:val="single"/>
        </w:rPr>
      </w:pPr>
    </w:p>
    <w:p w:rsidR="0085589F" w:rsidRPr="0085589F" w:rsidRDefault="003677F1" w:rsidP="004E6DE2">
      <w:pPr>
        <w:spacing w:after="0" w:line="276" w:lineRule="auto"/>
        <w:jc w:val="both"/>
        <w:rPr>
          <w:sz w:val="32"/>
          <w:szCs w:val="32"/>
        </w:rPr>
      </w:pPr>
      <w:r>
        <w:rPr>
          <w:sz w:val="32"/>
          <w:szCs w:val="32"/>
        </w:rPr>
        <w:t xml:space="preserve">A teď už dost „úřadování“ a pojďme se věnovat něčemu příjemnějšímu. </w:t>
      </w:r>
      <w:r w:rsidR="0085589F">
        <w:rPr>
          <w:sz w:val="32"/>
          <w:szCs w:val="32"/>
        </w:rPr>
        <w:t xml:space="preserve">Protože se Vánoce kvapem blíží, bylo by zajímavé připomenout si </w:t>
      </w:r>
      <w:r w:rsidR="006F6B58">
        <w:rPr>
          <w:sz w:val="32"/>
          <w:szCs w:val="32"/>
        </w:rPr>
        <w:t>hlavní</w:t>
      </w:r>
      <w:r w:rsidR="0085589F">
        <w:rPr>
          <w:sz w:val="32"/>
          <w:szCs w:val="32"/>
        </w:rPr>
        <w:t xml:space="preserve"> symboly Vánoc v jejich historickém původu. </w:t>
      </w:r>
      <w:r w:rsidR="00A26459">
        <w:rPr>
          <w:sz w:val="32"/>
          <w:szCs w:val="32"/>
        </w:rPr>
        <w:t>Vybrali jsme pro Vás ty nejznámější</w:t>
      </w:r>
      <w:r w:rsidR="004E6DE2">
        <w:rPr>
          <w:sz w:val="32"/>
          <w:szCs w:val="32"/>
        </w:rPr>
        <w:t>:</w:t>
      </w:r>
    </w:p>
    <w:p w:rsidR="00A26459" w:rsidRDefault="00A26459" w:rsidP="00A26459">
      <w:pPr>
        <w:jc w:val="both"/>
        <w:rPr>
          <w:rStyle w:val="Siln"/>
          <w:rFonts w:asciiTheme="majorHAnsi" w:hAnsiTheme="majorHAnsi"/>
        </w:rPr>
      </w:pPr>
    </w:p>
    <w:p w:rsidR="00A26459" w:rsidRPr="00A26459" w:rsidRDefault="00A26459" w:rsidP="00A26459">
      <w:pPr>
        <w:shd w:val="clear" w:color="auto" w:fill="AEAAAA" w:themeFill="background2" w:themeFillShade="BF"/>
        <w:jc w:val="both"/>
        <w:rPr>
          <w:rStyle w:val="Siln"/>
          <w:rFonts w:asciiTheme="majorHAnsi" w:hAnsiTheme="majorHAnsi"/>
          <w:bCs w:val="0"/>
          <w:sz w:val="32"/>
        </w:rPr>
      </w:pPr>
      <w:r w:rsidRPr="00A26459">
        <w:rPr>
          <w:rStyle w:val="Siln"/>
          <w:rFonts w:asciiTheme="majorHAnsi" w:hAnsiTheme="majorHAnsi"/>
          <w:sz w:val="32"/>
        </w:rPr>
        <w:t>SYMBOLY VÁNOC</w:t>
      </w:r>
    </w:p>
    <w:p w:rsidR="00A26459" w:rsidRPr="00A26459" w:rsidRDefault="00A26459" w:rsidP="00A26459">
      <w:pPr>
        <w:jc w:val="both"/>
        <w:rPr>
          <w:sz w:val="32"/>
          <w:szCs w:val="32"/>
        </w:rPr>
      </w:pPr>
      <w:r w:rsidRPr="00A26459">
        <w:rPr>
          <w:rStyle w:val="Siln"/>
          <w:sz w:val="32"/>
          <w:szCs w:val="32"/>
        </w:rPr>
        <w:t>Betlém</w:t>
      </w:r>
    </w:p>
    <w:p w:rsidR="00A26459" w:rsidRDefault="006F6B58" w:rsidP="00A26459">
      <w:pPr>
        <w:jc w:val="both"/>
        <w:rPr>
          <w:sz w:val="32"/>
          <w:szCs w:val="32"/>
        </w:rPr>
      </w:pPr>
      <w:r>
        <w:rPr>
          <w:noProof/>
          <w:lang w:eastAsia="cs-CZ"/>
        </w:rPr>
        <w:drawing>
          <wp:anchor distT="0" distB="0" distL="114300" distR="114300" simplePos="0" relativeHeight="251682304" behindDoc="0" locked="0" layoutInCell="1" allowOverlap="1" wp14:anchorId="5D0668C5" wp14:editId="59EE363D">
            <wp:simplePos x="0" y="0"/>
            <wp:positionH relativeFrom="margin">
              <wp:posOffset>3429635</wp:posOffset>
            </wp:positionH>
            <wp:positionV relativeFrom="margin">
              <wp:posOffset>3215005</wp:posOffset>
            </wp:positionV>
            <wp:extent cx="3044190" cy="2200910"/>
            <wp:effectExtent l="0" t="0" r="3810" b="8890"/>
            <wp:wrapSquare wrapText="bothSides"/>
            <wp:docPr id="6" name="Obrázek 6" descr="Výsledek obrázku pro betlé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betlé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4190" cy="2200910"/>
                    </a:xfrm>
                    <a:prstGeom prst="rect">
                      <a:avLst/>
                    </a:prstGeom>
                    <a:noFill/>
                    <a:ln>
                      <a:noFill/>
                    </a:ln>
                  </pic:spPr>
                </pic:pic>
              </a:graphicData>
            </a:graphic>
          </wp:anchor>
        </w:drawing>
      </w:r>
      <w:r w:rsidR="00A26459" w:rsidRPr="00A26459">
        <w:rPr>
          <w:sz w:val="32"/>
          <w:szCs w:val="32"/>
        </w:rPr>
        <w:t>Místo, kde přišel na svět Ježíš. Tradic</w:t>
      </w:r>
      <w:r w:rsidR="00A26459">
        <w:rPr>
          <w:sz w:val="32"/>
          <w:szCs w:val="32"/>
        </w:rPr>
        <w:t>i</w:t>
      </w:r>
      <w:r w:rsidR="00A26459" w:rsidRPr="00A26459">
        <w:rPr>
          <w:sz w:val="32"/>
          <w:szCs w:val="32"/>
        </w:rPr>
        <w:t xml:space="preserve"> František z Assisi, kdy v roce 1223 při oslavě narození Krista postavil v jeskyni živé jesle se zvířaty a lidmi. Tato tradice se rozšířila do celého světa. V různých krajích se stavěly jiné betlémy, nejčastěji se usazovaly do kostela. Kolem 18. století se ujaly také v domácnostech šlechty a nakonec pronikly i mezi venkovský lid. </w:t>
      </w:r>
    </w:p>
    <w:p w:rsidR="00A26459" w:rsidRPr="00A26459" w:rsidRDefault="00A26459" w:rsidP="00A26459">
      <w:pPr>
        <w:jc w:val="both"/>
        <w:rPr>
          <w:rFonts w:eastAsia="Times New Roman" w:cs="Times New Roman"/>
          <w:sz w:val="32"/>
          <w:szCs w:val="32"/>
          <w:lang w:eastAsia="cs-CZ"/>
        </w:rPr>
      </w:pPr>
      <w:r w:rsidRPr="00A26459">
        <w:rPr>
          <w:rFonts w:eastAsia="Times New Roman" w:cs="Times New Roman"/>
          <w:b/>
          <w:sz w:val="32"/>
          <w:szCs w:val="32"/>
          <w:lang w:eastAsia="cs-CZ"/>
        </w:rPr>
        <w:t>Vánoční stromek</w:t>
      </w:r>
      <w:r w:rsidRPr="00A26459">
        <w:rPr>
          <w:rFonts w:eastAsia="Times New Roman" w:cs="Times New Roman"/>
          <w:sz w:val="32"/>
          <w:szCs w:val="32"/>
          <w:lang w:eastAsia="cs-CZ"/>
        </w:rPr>
        <w:t xml:space="preserve"> </w:t>
      </w:r>
    </w:p>
    <w:p w:rsidR="00A26459" w:rsidRDefault="006F6B58" w:rsidP="00A26459">
      <w:pPr>
        <w:jc w:val="both"/>
        <w:rPr>
          <w:sz w:val="32"/>
          <w:szCs w:val="32"/>
        </w:rPr>
      </w:pPr>
      <w:r>
        <w:rPr>
          <w:noProof/>
          <w:lang w:eastAsia="cs-CZ"/>
        </w:rPr>
        <w:drawing>
          <wp:anchor distT="0" distB="0" distL="114300" distR="114300" simplePos="0" relativeHeight="251683328" behindDoc="0" locked="0" layoutInCell="1" allowOverlap="1" wp14:anchorId="6D72BAF6" wp14:editId="657B5B7D">
            <wp:simplePos x="0" y="0"/>
            <wp:positionH relativeFrom="margin">
              <wp:posOffset>316865</wp:posOffset>
            </wp:positionH>
            <wp:positionV relativeFrom="margin">
              <wp:posOffset>6112510</wp:posOffset>
            </wp:positionV>
            <wp:extent cx="1979930" cy="2636520"/>
            <wp:effectExtent l="0" t="0" r="1270" b="0"/>
            <wp:wrapSquare wrapText="bothSides"/>
            <wp:docPr id="16" name="Obrázek 16" descr="Výsledek obrázku pro váno&amp;ccaron;ní stro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ýsledek obrázku pro váno&amp;ccaron;ní strome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79930" cy="2636520"/>
                    </a:xfrm>
                    <a:prstGeom prst="rect">
                      <a:avLst/>
                    </a:prstGeom>
                    <a:noFill/>
                    <a:ln>
                      <a:noFill/>
                    </a:ln>
                  </pic:spPr>
                </pic:pic>
              </a:graphicData>
            </a:graphic>
          </wp:anchor>
        </w:drawing>
      </w:r>
      <w:r w:rsidR="00A26459" w:rsidRPr="00A26459">
        <w:rPr>
          <w:sz w:val="32"/>
          <w:szCs w:val="32"/>
        </w:rPr>
        <w:t>Jehličnany jsou věčně zelené, tedy symbol věčného života. Do Čech se tradice zdobení vánočního stromu dostala v 19. století z Německa. Tam měl funkci ochrany, a pr</w:t>
      </w:r>
      <w:r>
        <w:rPr>
          <w:sz w:val="32"/>
          <w:szCs w:val="32"/>
        </w:rPr>
        <w:t>oto se stavěl na vesnicích a ve </w:t>
      </w:r>
      <w:r w:rsidR="00A26459" w:rsidRPr="00A26459">
        <w:rPr>
          <w:sz w:val="32"/>
          <w:szCs w:val="32"/>
        </w:rPr>
        <w:t xml:space="preserve">městech. První vánoční stromek </w:t>
      </w:r>
      <w:r w:rsidR="00A26459" w:rsidRPr="00A26459">
        <w:rPr>
          <w:sz w:val="32"/>
          <w:szCs w:val="32"/>
          <w:lang w:eastAsia="cs-CZ"/>
        </w:rPr>
        <w:t xml:space="preserve">byl </w:t>
      </w:r>
      <w:r w:rsidR="001B1440">
        <w:rPr>
          <w:sz w:val="32"/>
          <w:szCs w:val="32"/>
          <w:lang w:eastAsia="cs-CZ"/>
        </w:rPr>
        <w:t xml:space="preserve">v Česku vztyčen až v roce 1812. </w:t>
      </w:r>
      <w:r w:rsidR="00A26459" w:rsidRPr="00A26459">
        <w:rPr>
          <w:sz w:val="32"/>
          <w:szCs w:val="32"/>
        </w:rPr>
        <w:t>Zdobení stromečku závisel</w:t>
      </w:r>
      <w:r w:rsidR="007F3D94">
        <w:rPr>
          <w:sz w:val="32"/>
          <w:szCs w:val="32"/>
        </w:rPr>
        <w:t>o na krajových zvyklostech a na </w:t>
      </w:r>
      <w:r w:rsidR="00A26459" w:rsidRPr="00A26459">
        <w:rPr>
          <w:sz w:val="32"/>
          <w:szCs w:val="32"/>
        </w:rPr>
        <w:t>sociálním postavení dané rodiny. Rozsvěcení vánočního stromu připomíná pohanskou oslavu návratu Slunce (slunovrat), křesťanská filozofie však hovoří o světle, teple a lásce v našich srdcích</w:t>
      </w:r>
      <w:r w:rsidR="00167873">
        <w:rPr>
          <w:sz w:val="32"/>
          <w:szCs w:val="32"/>
        </w:rPr>
        <w:t>.</w:t>
      </w:r>
    </w:p>
    <w:p w:rsidR="00167873" w:rsidRDefault="00167873" w:rsidP="00FF0484">
      <w:pPr>
        <w:jc w:val="center"/>
        <w:rPr>
          <w:sz w:val="32"/>
          <w:szCs w:val="32"/>
        </w:rPr>
      </w:pPr>
    </w:p>
    <w:p w:rsidR="006E65EB" w:rsidRDefault="006E65EB" w:rsidP="00FF0484">
      <w:pPr>
        <w:jc w:val="center"/>
        <w:rPr>
          <w:sz w:val="32"/>
          <w:szCs w:val="32"/>
        </w:rPr>
      </w:pPr>
    </w:p>
    <w:p w:rsidR="00A26459" w:rsidRPr="00A26459" w:rsidRDefault="00A26459" w:rsidP="00A26459">
      <w:pPr>
        <w:jc w:val="both"/>
        <w:rPr>
          <w:rFonts w:eastAsia="Times New Roman" w:cs="Times New Roman"/>
          <w:b/>
          <w:bCs/>
          <w:sz w:val="32"/>
          <w:szCs w:val="32"/>
          <w:lang w:eastAsia="cs-CZ"/>
        </w:rPr>
      </w:pPr>
      <w:r w:rsidRPr="00A26459">
        <w:rPr>
          <w:rFonts w:eastAsia="Times New Roman" w:cs="Times New Roman"/>
          <w:b/>
          <w:bCs/>
          <w:sz w:val="32"/>
          <w:szCs w:val="32"/>
          <w:lang w:eastAsia="cs-CZ"/>
        </w:rPr>
        <w:lastRenderedPageBreak/>
        <w:t>Jmelí</w:t>
      </w:r>
    </w:p>
    <w:p w:rsidR="00A26459" w:rsidRPr="00A26459" w:rsidRDefault="007F3D94" w:rsidP="00A26459">
      <w:pPr>
        <w:jc w:val="both"/>
        <w:rPr>
          <w:rFonts w:eastAsia="Times New Roman" w:cs="Times New Roman"/>
          <w:sz w:val="32"/>
          <w:szCs w:val="32"/>
          <w:lang w:eastAsia="cs-CZ"/>
        </w:rPr>
      </w:pPr>
      <w:r>
        <w:rPr>
          <w:noProof/>
          <w:lang w:eastAsia="cs-CZ"/>
        </w:rPr>
        <w:drawing>
          <wp:anchor distT="0" distB="0" distL="114300" distR="114300" simplePos="0" relativeHeight="251686400" behindDoc="0" locked="0" layoutInCell="1" allowOverlap="1" wp14:anchorId="1BF37F8A" wp14:editId="677089B4">
            <wp:simplePos x="0" y="0"/>
            <wp:positionH relativeFrom="margin">
              <wp:posOffset>3762375</wp:posOffset>
            </wp:positionH>
            <wp:positionV relativeFrom="margin">
              <wp:posOffset>1288415</wp:posOffset>
            </wp:positionV>
            <wp:extent cx="2530475" cy="2530475"/>
            <wp:effectExtent l="0" t="0" r="3175" b="3175"/>
            <wp:wrapSquare wrapText="bothSides"/>
            <wp:docPr id="12" name="Obrázek 12" descr="Výsledek obrázku pro jme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jmelí"/>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0475" cy="2530475"/>
                    </a:xfrm>
                    <a:prstGeom prst="rect">
                      <a:avLst/>
                    </a:prstGeom>
                    <a:noFill/>
                    <a:ln>
                      <a:noFill/>
                    </a:ln>
                  </pic:spPr>
                </pic:pic>
              </a:graphicData>
            </a:graphic>
          </wp:anchor>
        </w:drawing>
      </w:r>
      <w:r w:rsidR="00A26459" w:rsidRPr="00A26459">
        <w:rPr>
          <w:sz w:val="32"/>
          <w:szCs w:val="32"/>
        </w:rPr>
        <w:t xml:space="preserve">Jmelí </w:t>
      </w:r>
      <w:r w:rsidR="001B1440">
        <w:rPr>
          <w:sz w:val="32"/>
          <w:szCs w:val="32"/>
        </w:rPr>
        <w:t>b</w:t>
      </w:r>
      <w:r w:rsidR="00A26459" w:rsidRPr="00A26459">
        <w:rPr>
          <w:sz w:val="32"/>
          <w:szCs w:val="32"/>
        </w:rPr>
        <w:t>ylo kdysi součástí i pohanských obřadů,</w:t>
      </w:r>
      <w:r w:rsidR="001B1440">
        <w:rPr>
          <w:sz w:val="32"/>
          <w:szCs w:val="32"/>
        </w:rPr>
        <w:t xml:space="preserve"> je mu přisuzována magická moc.</w:t>
      </w:r>
      <w:r w:rsidR="00A26459" w:rsidRPr="00A26459">
        <w:rPr>
          <w:sz w:val="32"/>
          <w:szCs w:val="32"/>
        </w:rPr>
        <w:t xml:space="preserve"> Po utrhnutí jmelí časem zežloutne a připomíná tak slunce a jeho životodárnou sílu. </w:t>
      </w:r>
      <w:r w:rsidR="00A26459" w:rsidRPr="00A26459">
        <w:rPr>
          <w:rFonts w:eastAsia="Times New Roman" w:cs="Times New Roman"/>
          <w:sz w:val="32"/>
          <w:szCs w:val="32"/>
          <w:lang w:eastAsia="cs-CZ"/>
        </w:rPr>
        <w:t>Podle jedné legendy bylo jmelí kdysi strom, z něhož vyřezal Josef kolébku pro Ježíška. Po 33 letech porazili strom Římané a z jeho kmene vyrobili kříž, na kterém Ježíše ukřižovali. Strom se hanbou zmenšil v malé keříky a stejně j</w:t>
      </w:r>
      <w:r w:rsidR="006E65EB">
        <w:rPr>
          <w:rFonts w:eastAsia="Times New Roman" w:cs="Times New Roman"/>
          <w:sz w:val="32"/>
          <w:szCs w:val="32"/>
          <w:lang w:eastAsia="cs-CZ"/>
        </w:rPr>
        <w:t>ako věřící jsou částečně živy z </w:t>
      </w:r>
      <w:r w:rsidR="00A26459" w:rsidRPr="00A26459">
        <w:rPr>
          <w:rFonts w:eastAsia="Times New Roman" w:cs="Times New Roman"/>
          <w:sz w:val="32"/>
          <w:szCs w:val="32"/>
          <w:lang w:eastAsia="cs-CZ"/>
        </w:rPr>
        <w:t xml:space="preserve">Kristova těla, tak i jmelí žije zčásti ze živin stromů. </w:t>
      </w:r>
    </w:p>
    <w:p w:rsidR="00A26459" w:rsidRPr="00A26459" w:rsidRDefault="00A26459" w:rsidP="00A26459">
      <w:pPr>
        <w:jc w:val="both"/>
        <w:rPr>
          <w:rFonts w:eastAsia="Times New Roman" w:cs="Times New Roman"/>
          <w:sz w:val="32"/>
          <w:szCs w:val="32"/>
          <w:lang w:eastAsia="cs-CZ"/>
        </w:rPr>
      </w:pPr>
      <w:r w:rsidRPr="00A26459">
        <w:rPr>
          <w:rFonts w:eastAsia="Times New Roman" w:cs="Times New Roman"/>
          <w:sz w:val="32"/>
          <w:szCs w:val="32"/>
          <w:lang w:eastAsia="cs-CZ"/>
        </w:rPr>
        <w:t>Podle dnešní tradice, pokud je doma zavěšeno jmelí, přináší nám štěstí a lásku, ochraňuje nás před zlými čaroději a duchy a pokud je darováno a nikoli zakoupeno, je účinnější, stejně jako v případě, že má co nejvíce kuliček. Čím více bobulek, tím více štěstí Vás v novém roce čeká.</w:t>
      </w:r>
    </w:p>
    <w:p w:rsidR="00A26459" w:rsidRPr="00A26459" w:rsidRDefault="00A26459" w:rsidP="00A26459">
      <w:pPr>
        <w:jc w:val="both"/>
        <w:rPr>
          <w:rFonts w:eastAsia="Times New Roman" w:cs="Times New Roman"/>
          <w:sz w:val="32"/>
          <w:szCs w:val="32"/>
          <w:lang w:eastAsia="cs-CZ"/>
        </w:rPr>
      </w:pPr>
      <w:r w:rsidRPr="00A26459">
        <w:rPr>
          <w:rFonts w:eastAsia="Times New Roman" w:cs="Times New Roman"/>
          <w:sz w:val="32"/>
          <w:szCs w:val="32"/>
          <w:lang w:eastAsia="cs-CZ"/>
        </w:rPr>
        <w:t>Líbání pod jmelím pochází z keltských pověr. Jmelí prý totiž zaručuje plodnost a má tu moc udržet pevný vztah mezi zamilovanými, což symbolizují lepivé kuličky.</w:t>
      </w:r>
    </w:p>
    <w:p w:rsidR="00A26459" w:rsidRPr="00A26459" w:rsidRDefault="00A26459" w:rsidP="00A26459">
      <w:pPr>
        <w:jc w:val="both"/>
        <w:rPr>
          <w:rFonts w:eastAsia="Times New Roman" w:cs="Times New Roman"/>
          <w:b/>
          <w:sz w:val="32"/>
          <w:szCs w:val="32"/>
          <w:lang w:eastAsia="cs-CZ"/>
        </w:rPr>
      </w:pPr>
      <w:r w:rsidRPr="00A26459">
        <w:rPr>
          <w:rFonts w:eastAsia="Times New Roman" w:cs="Times New Roman"/>
          <w:b/>
          <w:sz w:val="32"/>
          <w:szCs w:val="32"/>
          <w:lang w:eastAsia="cs-CZ"/>
        </w:rPr>
        <w:t xml:space="preserve">Adventní věnec </w:t>
      </w:r>
    </w:p>
    <w:p w:rsidR="00A26459" w:rsidRPr="00A26459" w:rsidRDefault="006F6B58" w:rsidP="00A26459">
      <w:pPr>
        <w:jc w:val="both"/>
        <w:rPr>
          <w:rFonts w:eastAsia="Times New Roman" w:cs="Times New Roman"/>
          <w:sz w:val="32"/>
          <w:szCs w:val="32"/>
          <w:lang w:eastAsia="cs-CZ"/>
        </w:rPr>
      </w:pPr>
      <w:r>
        <w:rPr>
          <w:noProof/>
          <w:lang w:eastAsia="cs-CZ"/>
        </w:rPr>
        <w:drawing>
          <wp:anchor distT="0" distB="0" distL="114300" distR="114300" simplePos="0" relativeHeight="251684352" behindDoc="0" locked="0" layoutInCell="1" allowOverlap="1" wp14:anchorId="3D6A0B31" wp14:editId="283C3164">
            <wp:simplePos x="0" y="0"/>
            <wp:positionH relativeFrom="margin">
              <wp:posOffset>19685</wp:posOffset>
            </wp:positionH>
            <wp:positionV relativeFrom="margin">
              <wp:posOffset>6915785</wp:posOffset>
            </wp:positionV>
            <wp:extent cx="2773680" cy="2243455"/>
            <wp:effectExtent l="0" t="0" r="7620" b="4445"/>
            <wp:wrapSquare wrapText="bothSides"/>
            <wp:docPr id="14" name="Obrázek 14" descr="http://nd02.jxs.cz/810/227/dae73bbf13_57121800_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d02.jxs.cz/810/227/dae73bbf13_57121800_o2.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73680" cy="2243455"/>
                    </a:xfrm>
                    <a:prstGeom prst="rect">
                      <a:avLst/>
                    </a:prstGeom>
                    <a:noFill/>
                    <a:ln>
                      <a:noFill/>
                    </a:ln>
                  </pic:spPr>
                </pic:pic>
              </a:graphicData>
            </a:graphic>
          </wp:anchor>
        </w:drawing>
      </w:r>
      <w:r w:rsidR="00A26459" w:rsidRPr="00A26459">
        <w:rPr>
          <w:rFonts w:eastAsia="Times New Roman" w:cs="Times New Roman"/>
          <w:sz w:val="32"/>
          <w:szCs w:val="32"/>
          <w:lang w:eastAsia="cs-CZ"/>
        </w:rPr>
        <w:t xml:space="preserve">Zelené rostliny a svíčky symbolizují protiklad k zimě. Kruh zas cestu slunce a věčnost. Pokud je tento předpoklad správný, jedná se o symbol, jenž byl současnou křesťanskou kulturou jen převzat ze starších obyčejů a to </w:t>
      </w:r>
      <w:r w:rsidR="001B1440">
        <w:rPr>
          <w:rFonts w:eastAsia="Times New Roman" w:cs="Times New Roman"/>
          <w:sz w:val="32"/>
          <w:szCs w:val="32"/>
          <w:lang w:eastAsia="cs-CZ"/>
        </w:rPr>
        <w:t>kolem 16. </w:t>
      </w:r>
      <w:r w:rsidR="00A26459" w:rsidRPr="00A26459">
        <w:rPr>
          <w:rFonts w:eastAsia="Times New Roman" w:cs="Times New Roman"/>
          <w:sz w:val="32"/>
          <w:szCs w:val="32"/>
          <w:lang w:eastAsia="cs-CZ"/>
        </w:rPr>
        <w:t xml:space="preserve">století. </w:t>
      </w:r>
    </w:p>
    <w:p w:rsidR="00A26459" w:rsidRDefault="00A26459" w:rsidP="00A26459">
      <w:pPr>
        <w:jc w:val="both"/>
        <w:rPr>
          <w:rFonts w:eastAsia="Times New Roman" w:cs="Times New Roman"/>
          <w:sz w:val="32"/>
          <w:szCs w:val="32"/>
          <w:lang w:eastAsia="cs-CZ"/>
        </w:rPr>
      </w:pPr>
      <w:r w:rsidRPr="00A26459">
        <w:rPr>
          <w:rFonts w:eastAsia="Times New Roman" w:cs="Times New Roman"/>
          <w:sz w:val="32"/>
          <w:szCs w:val="32"/>
          <w:lang w:eastAsia="cs-CZ"/>
        </w:rPr>
        <w:t xml:space="preserve">Barva adventu je fialová. Čtyři svíce symbolizují čtyři adventní neděle. První představuje víru, druhá pokoj, třetí svíčka (má být růžová) znamená radost a čtvrtá lásku. </w:t>
      </w:r>
    </w:p>
    <w:p w:rsidR="006E65EB" w:rsidRDefault="006E65EB" w:rsidP="00A26459">
      <w:pPr>
        <w:jc w:val="both"/>
        <w:rPr>
          <w:rFonts w:eastAsia="Times New Roman" w:cs="Times New Roman"/>
          <w:sz w:val="32"/>
          <w:szCs w:val="32"/>
          <w:lang w:eastAsia="cs-CZ"/>
        </w:rPr>
      </w:pPr>
    </w:p>
    <w:p w:rsidR="00A26459" w:rsidRPr="00A26459" w:rsidRDefault="00A26459" w:rsidP="00A26459">
      <w:pPr>
        <w:jc w:val="both"/>
        <w:rPr>
          <w:sz w:val="32"/>
          <w:szCs w:val="32"/>
        </w:rPr>
      </w:pPr>
      <w:r w:rsidRPr="00A26459">
        <w:rPr>
          <w:rStyle w:val="Siln"/>
          <w:sz w:val="32"/>
          <w:szCs w:val="32"/>
        </w:rPr>
        <w:lastRenderedPageBreak/>
        <w:t>Zvon a Vánoce</w:t>
      </w:r>
    </w:p>
    <w:p w:rsidR="00A26459" w:rsidRPr="00A26459" w:rsidRDefault="00A26459" w:rsidP="00A26459">
      <w:pPr>
        <w:jc w:val="both"/>
        <w:rPr>
          <w:sz w:val="32"/>
          <w:szCs w:val="32"/>
        </w:rPr>
      </w:pPr>
      <w:r w:rsidRPr="00A26459">
        <w:rPr>
          <w:sz w:val="32"/>
          <w:szCs w:val="32"/>
        </w:rPr>
        <w:t xml:space="preserve">Jejich hlas je prý prostředníkem mezi Bohem a lidmi a povznáší lidskou </w:t>
      </w:r>
      <w:r w:rsidR="00FF0484">
        <w:rPr>
          <w:sz w:val="32"/>
          <w:szCs w:val="32"/>
        </w:rPr>
        <w:t>duši k </w:t>
      </w:r>
      <w:r w:rsidRPr="00A26459">
        <w:rPr>
          <w:sz w:val="32"/>
          <w:szCs w:val="32"/>
        </w:rPr>
        <w:t>Bohu. Každý zvon má svoje "srdce", které když se rozezvučí, hlásá příchod naděje a radosti.</w:t>
      </w:r>
    </w:p>
    <w:p w:rsidR="00A26459" w:rsidRPr="00A26459" w:rsidRDefault="00A26459" w:rsidP="00A26459">
      <w:pPr>
        <w:jc w:val="both"/>
        <w:rPr>
          <w:rFonts w:eastAsia="Times New Roman" w:cs="Times New Roman"/>
          <w:b/>
          <w:sz w:val="32"/>
          <w:szCs w:val="32"/>
          <w:lang w:eastAsia="cs-CZ"/>
        </w:rPr>
      </w:pPr>
      <w:r w:rsidRPr="00A26459">
        <w:rPr>
          <w:rFonts w:eastAsia="Times New Roman" w:cs="Times New Roman"/>
          <w:b/>
          <w:sz w:val="32"/>
          <w:szCs w:val="32"/>
          <w:lang w:eastAsia="cs-CZ"/>
        </w:rPr>
        <w:t>Vánočka:</w:t>
      </w:r>
    </w:p>
    <w:p w:rsidR="00A26459" w:rsidRPr="00A26459" w:rsidRDefault="007F3D94" w:rsidP="00A26459">
      <w:pPr>
        <w:jc w:val="both"/>
        <w:rPr>
          <w:rFonts w:eastAsia="Times New Roman" w:cs="Times New Roman"/>
          <w:sz w:val="32"/>
          <w:szCs w:val="32"/>
          <w:lang w:eastAsia="cs-CZ"/>
        </w:rPr>
      </w:pPr>
      <w:r>
        <w:rPr>
          <w:noProof/>
          <w:lang w:eastAsia="cs-CZ"/>
        </w:rPr>
        <w:drawing>
          <wp:anchor distT="0" distB="0" distL="114300" distR="114300" simplePos="0" relativeHeight="251685376" behindDoc="0" locked="0" layoutInCell="1" allowOverlap="1" wp14:anchorId="61EF18CF" wp14:editId="2C979CA9">
            <wp:simplePos x="0" y="0"/>
            <wp:positionH relativeFrom="margin">
              <wp:posOffset>3411855</wp:posOffset>
            </wp:positionH>
            <wp:positionV relativeFrom="margin">
              <wp:posOffset>2826385</wp:posOffset>
            </wp:positionV>
            <wp:extent cx="3104515" cy="2327910"/>
            <wp:effectExtent l="0" t="0" r="635" b="0"/>
            <wp:wrapSquare wrapText="bothSides"/>
            <wp:docPr id="15" name="Obrázek 15" descr="Výsledek obrázku pro váno&amp;ccaron;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ýsledek obrázku pro váno&amp;ccaron;ka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04515" cy="2327910"/>
                    </a:xfrm>
                    <a:prstGeom prst="rect">
                      <a:avLst/>
                    </a:prstGeom>
                    <a:noFill/>
                    <a:ln>
                      <a:noFill/>
                    </a:ln>
                  </pic:spPr>
                </pic:pic>
              </a:graphicData>
            </a:graphic>
          </wp:anchor>
        </w:drawing>
      </w:r>
      <w:r w:rsidR="00A26459" w:rsidRPr="00A26459">
        <w:rPr>
          <w:rFonts w:eastAsia="Times New Roman" w:cs="Times New Roman"/>
          <w:sz w:val="32"/>
          <w:szCs w:val="32"/>
          <w:lang w:eastAsia="cs-CZ"/>
        </w:rPr>
        <w:t xml:space="preserve">Nazývaná také </w:t>
      </w:r>
      <w:proofErr w:type="spellStart"/>
      <w:r w:rsidR="00A26459" w:rsidRPr="00A26459">
        <w:rPr>
          <w:rFonts w:eastAsia="Times New Roman" w:cs="Times New Roman"/>
          <w:sz w:val="32"/>
          <w:szCs w:val="32"/>
          <w:lang w:eastAsia="cs-CZ"/>
        </w:rPr>
        <w:t>štědrovnice</w:t>
      </w:r>
      <w:proofErr w:type="spellEnd"/>
      <w:r w:rsidR="00A26459" w:rsidRPr="00A26459">
        <w:rPr>
          <w:rFonts w:eastAsia="Times New Roman" w:cs="Times New Roman"/>
          <w:sz w:val="32"/>
          <w:szCs w:val="32"/>
          <w:lang w:eastAsia="cs-CZ"/>
        </w:rPr>
        <w:t xml:space="preserve">, </w:t>
      </w:r>
      <w:proofErr w:type="spellStart"/>
      <w:r w:rsidR="00A26459" w:rsidRPr="00A26459">
        <w:rPr>
          <w:rFonts w:eastAsia="Times New Roman" w:cs="Times New Roman"/>
          <w:sz w:val="32"/>
          <w:szCs w:val="32"/>
          <w:lang w:eastAsia="cs-CZ"/>
        </w:rPr>
        <w:t>calta</w:t>
      </w:r>
      <w:proofErr w:type="spellEnd"/>
      <w:r w:rsidR="00A26459" w:rsidRPr="00A26459">
        <w:rPr>
          <w:rFonts w:eastAsia="Times New Roman" w:cs="Times New Roman"/>
          <w:sz w:val="32"/>
          <w:szCs w:val="32"/>
          <w:lang w:eastAsia="cs-CZ"/>
        </w:rPr>
        <w:t xml:space="preserve">, vandrovnice, houska, žemle,… Symbolizuje povijan, jímž byl zavinut Ježíšek. V dávných časech směli vánočky péct pouze cechovní řemeslníci – pekaři. Od 18. století si je začali lidé péct doma. Tu první dostal hospodář, aby se mu urodilo hodně obilí. Někde se dávalo po krajíčku i dobytku, aby byl zdravý a neškodily mu zlé síly. Zvykem bylo i zapékání mince, a kdo ji našel, měl zaručené zdraví a bohatství po celý následující rok. </w:t>
      </w:r>
      <w:r w:rsidR="001B1440" w:rsidRPr="00A26459">
        <w:rPr>
          <w:rFonts w:eastAsia="Times New Roman" w:cs="Times New Roman"/>
          <w:sz w:val="32"/>
          <w:szCs w:val="32"/>
          <w:lang w:eastAsia="cs-CZ"/>
        </w:rPr>
        <w:t xml:space="preserve">Připálená nebo natržená vánočka věštila nezdar. </w:t>
      </w:r>
      <w:r w:rsidR="001B1440" w:rsidRPr="00A26459">
        <w:rPr>
          <w:sz w:val="32"/>
          <w:szCs w:val="32"/>
        </w:rPr>
        <w:t>Při pečení vánočky si hospodyně měla vzít bílou zástěru, a šátek a při hnětení těsta nesměla s nikým hovořit. Při kynutí těsta měla skákat hodně vysoko, snad proto, aby těsto nadskočilo.</w:t>
      </w:r>
    </w:p>
    <w:p w:rsidR="00A26459" w:rsidRDefault="00A26459" w:rsidP="00A26459">
      <w:pPr>
        <w:jc w:val="both"/>
        <w:rPr>
          <w:sz w:val="32"/>
          <w:szCs w:val="32"/>
        </w:rPr>
      </w:pPr>
      <w:r w:rsidRPr="00A26459">
        <w:rPr>
          <w:sz w:val="32"/>
          <w:szCs w:val="32"/>
        </w:rPr>
        <w:t>Vánočka se pletla z devíti pramenů, přičemž čtyři spodní znamenaly slunce, vodu, vzduch a zemi. Tři prameny uprostřed symbolizovaly rozum, cit a vůli a vrchní dva prameny představovaly lásku a moudrost.</w:t>
      </w:r>
    </w:p>
    <w:p w:rsidR="00A26459" w:rsidRPr="00A26459" w:rsidRDefault="00A26459" w:rsidP="00A26459">
      <w:pPr>
        <w:jc w:val="both"/>
        <w:rPr>
          <w:rFonts w:eastAsia="Times New Roman" w:cs="Times New Roman"/>
          <w:b/>
          <w:bCs/>
          <w:sz w:val="32"/>
          <w:szCs w:val="32"/>
          <w:lang w:eastAsia="cs-CZ"/>
        </w:rPr>
      </w:pPr>
      <w:r w:rsidRPr="00A26459">
        <w:rPr>
          <w:rFonts w:eastAsia="Times New Roman" w:cs="Times New Roman"/>
          <w:b/>
          <w:bCs/>
          <w:sz w:val="32"/>
          <w:szCs w:val="32"/>
          <w:lang w:eastAsia="cs-CZ"/>
        </w:rPr>
        <w:t>Dárky</w:t>
      </w:r>
    </w:p>
    <w:p w:rsidR="004E6DE2" w:rsidRDefault="00A26459" w:rsidP="00A26459">
      <w:pPr>
        <w:jc w:val="both"/>
        <w:rPr>
          <w:sz w:val="32"/>
          <w:szCs w:val="32"/>
        </w:rPr>
      </w:pPr>
      <w:r w:rsidRPr="00A26459">
        <w:rPr>
          <w:sz w:val="32"/>
          <w:szCs w:val="32"/>
        </w:rPr>
        <w:t>Nadělování dárků o Vánocích má svůj původ již v legendě o narození Ježíška. I</w:t>
      </w:r>
      <w:r w:rsidR="001B1440">
        <w:rPr>
          <w:sz w:val="32"/>
          <w:szCs w:val="32"/>
        </w:rPr>
        <w:t> </w:t>
      </w:r>
      <w:r w:rsidRPr="00A26459">
        <w:rPr>
          <w:sz w:val="32"/>
          <w:szCs w:val="32"/>
        </w:rPr>
        <w:t xml:space="preserve">jemu lidé nosili vše, co zrovna měli, aby pomohli Svaté rodině. </w:t>
      </w:r>
    </w:p>
    <w:p w:rsidR="00A26459" w:rsidRPr="00A26459" w:rsidRDefault="00A26459" w:rsidP="00A26459">
      <w:pPr>
        <w:jc w:val="both"/>
        <w:rPr>
          <w:sz w:val="32"/>
          <w:szCs w:val="32"/>
        </w:rPr>
      </w:pPr>
      <w:r w:rsidRPr="00A26459">
        <w:rPr>
          <w:sz w:val="32"/>
          <w:szCs w:val="32"/>
        </w:rPr>
        <w:t xml:space="preserve">Lidé si dávali dary již ve středověku o </w:t>
      </w:r>
      <w:r w:rsidRPr="00A26459">
        <w:rPr>
          <w:rStyle w:val="Zvraznn"/>
          <w:sz w:val="32"/>
          <w:szCs w:val="32"/>
        </w:rPr>
        <w:t>svatých nocích</w:t>
      </w:r>
      <w:r w:rsidRPr="00A26459">
        <w:rPr>
          <w:sz w:val="32"/>
          <w:szCs w:val="32"/>
        </w:rPr>
        <w:t xml:space="preserve">. Toto </w:t>
      </w:r>
      <w:r w:rsidRPr="004E6DE2">
        <w:rPr>
          <w:rStyle w:val="Siln"/>
          <w:b w:val="0"/>
          <w:sz w:val="32"/>
          <w:szCs w:val="32"/>
        </w:rPr>
        <w:t>darování</w:t>
      </w:r>
      <w:r w:rsidRPr="00A26459">
        <w:rPr>
          <w:sz w:val="32"/>
          <w:szCs w:val="32"/>
        </w:rPr>
        <w:t xml:space="preserve"> mělo </w:t>
      </w:r>
      <w:r w:rsidRPr="004E6DE2">
        <w:rPr>
          <w:rStyle w:val="Siln"/>
          <w:b w:val="0"/>
          <w:sz w:val="32"/>
          <w:szCs w:val="32"/>
        </w:rPr>
        <w:t>hluboký</w:t>
      </w:r>
      <w:r w:rsidRPr="00A26459">
        <w:rPr>
          <w:rStyle w:val="Siln"/>
          <w:sz w:val="32"/>
          <w:szCs w:val="32"/>
        </w:rPr>
        <w:t xml:space="preserve"> </w:t>
      </w:r>
      <w:r w:rsidRPr="004E6DE2">
        <w:rPr>
          <w:rStyle w:val="Siln"/>
          <w:b w:val="0"/>
          <w:sz w:val="32"/>
          <w:szCs w:val="32"/>
        </w:rPr>
        <w:t>význam</w:t>
      </w:r>
      <w:r w:rsidRPr="00A26459">
        <w:rPr>
          <w:sz w:val="32"/>
          <w:szCs w:val="32"/>
        </w:rPr>
        <w:t xml:space="preserve">, lidé si tak upevňovali vzájemné vztahy a svazky s ostatními. Dárků se nevěnovalo mnoho, šlo spíše o drobnosti, které lidé často sami vyráběli, a spolu s věcí darovali i kus sebe. Tradičním zvykem bylo rozbalovat dárky až v okamžiku, kdy vyšla první hvězda. Ta měla symbolizovat hvězdu, která zářila nad </w:t>
      </w:r>
      <w:hyperlink r:id="rId24" w:tooltip="betlémem" w:history="1">
        <w:r w:rsidRPr="004E6DE2">
          <w:rPr>
            <w:rStyle w:val="Hypertextovodkaz"/>
            <w:color w:val="auto"/>
            <w:sz w:val="32"/>
            <w:szCs w:val="32"/>
            <w:u w:val="none"/>
          </w:rPr>
          <w:t>betlémem</w:t>
        </w:r>
      </w:hyperlink>
      <w:r w:rsidRPr="004E6DE2">
        <w:rPr>
          <w:sz w:val="32"/>
          <w:szCs w:val="32"/>
        </w:rPr>
        <w:t xml:space="preserve">, </w:t>
      </w:r>
      <w:r w:rsidRPr="00A26459">
        <w:rPr>
          <w:sz w:val="32"/>
          <w:szCs w:val="32"/>
        </w:rPr>
        <w:t xml:space="preserve">ve kterém se narodil </w:t>
      </w:r>
      <w:r w:rsidRPr="004E6DE2">
        <w:rPr>
          <w:rStyle w:val="Siln"/>
          <w:b w:val="0"/>
          <w:sz w:val="32"/>
          <w:szCs w:val="32"/>
        </w:rPr>
        <w:t>Ježíšek</w:t>
      </w:r>
      <w:r w:rsidRPr="00A26459">
        <w:rPr>
          <w:b/>
          <w:sz w:val="32"/>
          <w:szCs w:val="32"/>
        </w:rPr>
        <w:t>.</w:t>
      </w:r>
    </w:p>
    <w:p w:rsidR="00A26459" w:rsidRPr="00A26459" w:rsidRDefault="00A26459" w:rsidP="00A26459">
      <w:pPr>
        <w:jc w:val="both"/>
        <w:rPr>
          <w:rFonts w:eastAsia="Times New Roman" w:cs="Times New Roman"/>
          <w:b/>
          <w:bCs/>
          <w:sz w:val="32"/>
          <w:szCs w:val="32"/>
          <w:lang w:eastAsia="cs-CZ"/>
        </w:rPr>
      </w:pPr>
      <w:r w:rsidRPr="00A26459">
        <w:rPr>
          <w:rFonts w:eastAsia="Times New Roman" w:cs="Times New Roman"/>
          <w:b/>
          <w:bCs/>
          <w:sz w:val="32"/>
          <w:szCs w:val="32"/>
          <w:lang w:eastAsia="cs-CZ"/>
        </w:rPr>
        <w:lastRenderedPageBreak/>
        <w:t>Štědrovečerní večeře</w:t>
      </w:r>
    </w:p>
    <w:p w:rsidR="00A26459" w:rsidRPr="00A26459" w:rsidRDefault="007F3D94" w:rsidP="00A26459">
      <w:pPr>
        <w:jc w:val="both"/>
        <w:rPr>
          <w:rFonts w:eastAsia="Times New Roman" w:cs="Times New Roman"/>
          <w:sz w:val="32"/>
          <w:szCs w:val="32"/>
          <w:lang w:eastAsia="cs-CZ"/>
        </w:rPr>
      </w:pPr>
      <w:r>
        <w:rPr>
          <w:noProof/>
          <w:lang w:eastAsia="cs-CZ"/>
        </w:rPr>
        <w:drawing>
          <wp:anchor distT="0" distB="0" distL="114300" distR="114300" simplePos="0" relativeHeight="251687424" behindDoc="0" locked="0" layoutInCell="1" allowOverlap="1" wp14:anchorId="5C53B6D3" wp14:editId="1299B717">
            <wp:simplePos x="0" y="0"/>
            <wp:positionH relativeFrom="margin">
              <wp:posOffset>2834005</wp:posOffset>
            </wp:positionH>
            <wp:positionV relativeFrom="margin">
              <wp:posOffset>2364105</wp:posOffset>
            </wp:positionV>
            <wp:extent cx="3603625" cy="1913255"/>
            <wp:effectExtent l="0" t="0" r="0" b="0"/>
            <wp:wrapSquare wrapText="bothSides"/>
            <wp:docPr id="13" name="Obrázek 13" descr="Výsledek obrázku pro kapr kresl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kapr kreslený"/>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3625" cy="1913255"/>
                    </a:xfrm>
                    <a:prstGeom prst="rect">
                      <a:avLst/>
                    </a:prstGeom>
                    <a:noFill/>
                    <a:ln>
                      <a:noFill/>
                    </a:ln>
                  </pic:spPr>
                </pic:pic>
              </a:graphicData>
            </a:graphic>
          </wp:anchor>
        </w:drawing>
      </w:r>
      <w:r w:rsidR="00A26459" w:rsidRPr="00A26459">
        <w:rPr>
          <w:rFonts w:eastAsia="Times New Roman" w:cs="Times New Roman"/>
          <w:sz w:val="32"/>
          <w:szCs w:val="32"/>
          <w:lang w:eastAsia="cs-CZ"/>
        </w:rPr>
        <w:t xml:space="preserve">V minulosti na stůl lidé podávali zahuštěnou polévku, tradiční pokrm z krup a hub černý </w:t>
      </w:r>
      <w:proofErr w:type="spellStart"/>
      <w:r w:rsidR="00A26459" w:rsidRPr="00A26459">
        <w:rPr>
          <w:rFonts w:eastAsia="Times New Roman" w:cs="Times New Roman"/>
          <w:sz w:val="32"/>
          <w:szCs w:val="32"/>
          <w:lang w:eastAsia="cs-CZ"/>
        </w:rPr>
        <w:t>kuba</w:t>
      </w:r>
      <w:proofErr w:type="spellEnd"/>
      <w:r w:rsidR="00A26459" w:rsidRPr="00A26459">
        <w:rPr>
          <w:rFonts w:eastAsia="Times New Roman" w:cs="Times New Roman"/>
          <w:sz w:val="32"/>
          <w:szCs w:val="32"/>
          <w:lang w:eastAsia="cs-CZ"/>
        </w:rPr>
        <w:t xml:space="preserve">, krupičnou, prosnou nebo hrachovou kaši, sušené ovoce a v bohatších rodinách se podávala i vánočka. </w:t>
      </w:r>
      <w:r w:rsidR="004E6DE2">
        <w:rPr>
          <w:sz w:val="32"/>
          <w:szCs w:val="32"/>
        </w:rPr>
        <w:t>Štědrý večer byl v minulosti ve </w:t>
      </w:r>
      <w:r w:rsidR="00A26459" w:rsidRPr="00A26459">
        <w:rPr>
          <w:sz w:val="32"/>
          <w:szCs w:val="32"/>
        </w:rPr>
        <w:t>vnímání věřících dobou půstu, přípravou na nadcházející Boží narození, proto byly přísně zapovězeny všechny masit</w:t>
      </w:r>
      <w:r>
        <w:rPr>
          <w:sz w:val="32"/>
          <w:szCs w:val="32"/>
        </w:rPr>
        <w:t>é pokrmy. A kapr, protože je to </w:t>
      </w:r>
      <w:r w:rsidR="00A26459" w:rsidRPr="00A26459">
        <w:rPr>
          <w:sz w:val="32"/>
          <w:szCs w:val="32"/>
        </w:rPr>
        <w:t xml:space="preserve">ryba, není v církevním pojímání považován za </w:t>
      </w:r>
      <w:r w:rsidR="004E6DE2">
        <w:rPr>
          <w:sz w:val="32"/>
          <w:szCs w:val="32"/>
        </w:rPr>
        <w:t>maso. Přesto se kapr dostává na </w:t>
      </w:r>
      <w:r w:rsidR="00A26459" w:rsidRPr="00A26459">
        <w:rPr>
          <w:sz w:val="32"/>
          <w:szCs w:val="32"/>
        </w:rPr>
        <w:t xml:space="preserve">štědrovečerní stůl teprve v 19. století, a to ještě pouze v rybníkářských krajích. </w:t>
      </w:r>
    </w:p>
    <w:p w:rsidR="00A26459" w:rsidRPr="00A26459" w:rsidRDefault="00A26459" w:rsidP="00A26459">
      <w:pPr>
        <w:jc w:val="both"/>
        <w:rPr>
          <w:rFonts w:eastAsia="Times New Roman" w:cs="Times New Roman"/>
          <w:sz w:val="32"/>
          <w:szCs w:val="32"/>
          <w:lang w:eastAsia="cs-CZ"/>
        </w:rPr>
      </w:pPr>
      <w:r w:rsidRPr="00A26459">
        <w:rPr>
          <w:rFonts w:eastAsia="Times New Roman" w:cs="Times New Roman"/>
          <w:sz w:val="32"/>
          <w:szCs w:val="32"/>
          <w:lang w:eastAsia="cs-CZ"/>
        </w:rPr>
        <w:t xml:space="preserve">Zajímavým zvykem je připravení talíře </w:t>
      </w:r>
      <w:r w:rsidR="004E6DE2">
        <w:rPr>
          <w:rFonts w:eastAsia="Times New Roman" w:cs="Times New Roman"/>
          <w:sz w:val="32"/>
          <w:szCs w:val="32"/>
          <w:lang w:eastAsia="cs-CZ"/>
        </w:rPr>
        <w:t>navíc na štědrovečerní stůl pro </w:t>
      </w:r>
      <w:r w:rsidRPr="00A26459">
        <w:rPr>
          <w:rFonts w:eastAsia="Times New Roman" w:cs="Times New Roman"/>
          <w:sz w:val="32"/>
          <w:szCs w:val="32"/>
          <w:lang w:eastAsia="cs-CZ"/>
        </w:rPr>
        <w:t xml:space="preserve">případnou nečekanou návštěvu. Pod talíře </w:t>
      </w:r>
      <w:r w:rsidR="004E6DE2">
        <w:rPr>
          <w:rFonts w:eastAsia="Times New Roman" w:cs="Times New Roman"/>
          <w:sz w:val="32"/>
          <w:szCs w:val="32"/>
          <w:lang w:eastAsia="cs-CZ"/>
        </w:rPr>
        <w:t>se též pokládá kapří šupina pro </w:t>
      </w:r>
      <w:r w:rsidRPr="00A26459">
        <w:rPr>
          <w:rFonts w:eastAsia="Times New Roman" w:cs="Times New Roman"/>
          <w:sz w:val="32"/>
          <w:szCs w:val="32"/>
          <w:lang w:eastAsia="cs-CZ"/>
        </w:rPr>
        <w:t>štěstí, a aby se nás držely peníze.</w:t>
      </w:r>
    </w:p>
    <w:p w:rsidR="00A26459" w:rsidRPr="00A26459" w:rsidRDefault="00A26459" w:rsidP="00A26459">
      <w:pPr>
        <w:jc w:val="both"/>
        <w:rPr>
          <w:rFonts w:eastAsia="Times New Roman" w:cs="Times New Roman"/>
          <w:sz w:val="32"/>
          <w:szCs w:val="32"/>
          <w:lang w:eastAsia="cs-CZ"/>
        </w:rPr>
      </w:pPr>
      <w:r w:rsidRPr="00A26459">
        <w:rPr>
          <w:sz w:val="32"/>
          <w:szCs w:val="32"/>
        </w:rPr>
        <w:t>Od štědrovečerní tabule podle pověry nesmí vstávat od stolu nikdo, dokud všichni nedojí, to aby rodina zůstala pohromadě. Nohy vánočního stolu byly svazovány řetězem, aby rodina zůstala pohro</w:t>
      </w:r>
      <w:r w:rsidR="00FF0484">
        <w:rPr>
          <w:sz w:val="32"/>
          <w:szCs w:val="32"/>
        </w:rPr>
        <w:t>madě. Podle jiných pověr je pro </w:t>
      </w:r>
      <w:r w:rsidRPr="00A26459">
        <w:rPr>
          <w:sz w:val="32"/>
          <w:szCs w:val="32"/>
        </w:rPr>
        <w:t>ochranu před zlými duchy. Z večeře vž</w:t>
      </w:r>
      <w:r w:rsidR="004E6DE2">
        <w:rPr>
          <w:sz w:val="32"/>
          <w:szCs w:val="32"/>
        </w:rPr>
        <w:t>dy musí zůstat zbytky. Zbytky z </w:t>
      </w:r>
      <w:r w:rsidRPr="00A26459">
        <w:rPr>
          <w:sz w:val="32"/>
          <w:szCs w:val="32"/>
        </w:rPr>
        <w:t>štědrovečerní večeře se dávaly zvířatům a vhazovaly se do ohně a vody (aby si hospodyně n</w:t>
      </w:r>
      <w:r w:rsidR="007F3D94">
        <w:rPr>
          <w:sz w:val="32"/>
          <w:szCs w:val="32"/>
        </w:rPr>
        <w:t>aklonila tyto živly a nedošlo k </w:t>
      </w:r>
      <w:r w:rsidRPr="00A26459">
        <w:rPr>
          <w:sz w:val="32"/>
          <w:szCs w:val="32"/>
        </w:rPr>
        <w:t>požáru či povodni).</w:t>
      </w:r>
    </w:p>
    <w:p w:rsidR="0085589F" w:rsidRDefault="0085589F" w:rsidP="00C12EAA">
      <w:pPr>
        <w:spacing w:after="0" w:line="360" w:lineRule="auto"/>
        <w:rPr>
          <w:sz w:val="32"/>
          <w:szCs w:val="32"/>
        </w:rPr>
      </w:pPr>
    </w:p>
    <w:p w:rsidR="0085589F" w:rsidRPr="006B3AAB" w:rsidRDefault="004E6DE2" w:rsidP="0085589F">
      <w:pPr>
        <w:pStyle w:val="Odstavecseseznamem"/>
        <w:numPr>
          <w:ilvl w:val="0"/>
          <w:numId w:val="13"/>
        </w:numPr>
        <w:shd w:val="clear" w:color="auto" w:fill="A6A6A6" w:themeFill="background1" w:themeFillShade="A6"/>
        <w:spacing w:after="0" w:line="276" w:lineRule="auto"/>
        <w:rPr>
          <w:b/>
          <w:sz w:val="32"/>
          <w:szCs w:val="32"/>
        </w:rPr>
      </w:pPr>
      <w:r>
        <w:rPr>
          <w:b/>
          <w:sz w:val="32"/>
          <w:szCs w:val="32"/>
          <w:shd w:val="clear" w:color="auto" w:fill="A6A6A6" w:themeFill="background1" w:themeFillShade="A6"/>
        </w:rPr>
        <w:t>Pozvánky</w:t>
      </w:r>
    </w:p>
    <w:p w:rsidR="0085589F" w:rsidRDefault="0085589F" w:rsidP="0085589F">
      <w:pPr>
        <w:spacing w:after="0" w:line="360" w:lineRule="auto"/>
        <w:rPr>
          <w:sz w:val="32"/>
          <w:szCs w:val="32"/>
          <w:u w:val="single"/>
        </w:rPr>
      </w:pPr>
    </w:p>
    <w:p w:rsidR="0085589F" w:rsidRPr="00E1254C" w:rsidRDefault="00E1254C" w:rsidP="0085589F">
      <w:pPr>
        <w:pStyle w:val="Odstavecseseznamem"/>
        <w:numPr>
          <w:ilvl w:val="0"/>
          <w:numId w:val="20"/>
        </w:numPr>
        <w:spacing w:after="0" w:line="360" w:lineRule="auto"/>
        <w:rPr>
          <w:sz w:val="32"/>
          <w:szCs w:val="32"/>
        </w:rPr>
      </w:pPr>
      <w:r>
        <w:rPr>
          <w:sz w:val="32"/>
          <w:szCs w:val="32"/>
          <w:u w:val="single"/>
        </w:rPr>
        <w:t>Sobota 17. 12.</w:t>
      </w:r>
      <w:r w:rsidR="0085589F" w:rsidRPr="0085589F">
        <w:rPr>
          <w:sz w:val="32"/>
          <w:szCs w:val="32"/>
          <w:u w:val="single"/>
        </w:rPr>
        <w:t xml:space="preserve"> od 14:00</w:t>
      </w:r>
      <w:r w:rsidR="0085589F" w:rsidRPr="0085589F">
        <w:rPr>
          <w:sz w:val="32"/>
          <w:szCs w:val="32"/>
        </w:rPr>
        <w:t xml:space="preserve"> </w:t>
      </w:r>
      <w:r>
        <w:rPr>
          <w:b/>
          <w:sz w:val="32"/>
          <w:szCs w:val="32"/>
        </w:rPr>
        <w:t>Katolická mše v hlavní jídelně v přízemí DS</w:t>
      </w:r>
    </w:p>
    <w:p w:rsidR="00E1254C" w:rsidRPr="00E1254C" w:rsidRDefault="00E1254C" w:rsidP="00E1254C">
      <w:pPr>
        <w:pStyle w:val="Odstavecseseznamem"/>
        <w:spacing w:after="0" w:line="360" w:lineRule="auto"/>
        <w:rPr>
          <w:sz w:val="32"/>
          <w:szCs w:val="32"/>
        </w:rPr>
      </w:pPr>
    </w:p>
    <w:p w:rsidR="00E1254C" w:rsidRPr="00E1254C" w:rsidRDefault="00E1254C" w:rsidP="0085589F">
      <w:pPr>
        <w:pStyle w:val="Odstavecseseznamem"/>
        <w:numPr>
          <w:ilvl w:val="0"/>
          <w:numId w:val="20"/>
        </w:numPr>
        <w:spacing w:after="0" w:line="360" w:lineRule="auto"/>
        <w:rPr>
          <w:sz w:val="32"/>
          <w:szCs w:val="32"/>
        </w:rPr>
      </w:pPr>
      <w:r w:rsidRPr="00E1254C">
        <w:rPr>
          <w:sz w:val="32"/>
          <w:szCs w:val="32"/>
          <w:u w:val="single"/>
        </w:rPr>
        <w:t>Pondělí 19. 12. od 9:30</w:t>
      </w:r>
      <w:r>
        <w:rPr>
          <w:sz w:val="32"/>
          <w:szCs w:val="32"/>
        </w:rPr>
        <w:t xml:space="preserve"> </w:t>
      </w:r>
      <w:r w:rsidRPr="00E1254C">
        <w:rPr>
          <w:b/>
          <w:sz w:val="32"/>
          <w:szCs w:val="32"/>
        </w:rPr>
        <w:t>Vánoce s dětmi ZŠ TGM</w:t>
      </w:r>
    </w:p>
    <w:p w:rsidR="0085589F" w:rsidRDefault="0085589F" w:rsidP="00C12EAA">
      <w:pPr>
        <w:spacing w:after="0" w:line="360" w:lineRule="auto"/>
        <w:rPr>
          <w:sz w:val="32"/>
          <w:szCs w:val="32"/>
        </w:rPr>
      </w:pPr>
    </w:p>
    <w:p w:rsidR="00E1254C" w:rsidRPr="00C12EAA" w:rsidRDefault="00E1254C" w:rsidP="007F3D94">
      <w:pPr>
        <w:spacing w:after="0" w:line="360" w:lineRule="auto"/>
        <w:rPr>
          <w:sz w:val="32"/>
          <w:szCs w:val="32"/>
        </w:rPr>
      </w:pPr>
    </w:p>
    <w:sectPr w:rsidR="00E1254C" w:rsidRPr="00C12EAA" w:rsidSect="0047184B">
      <w:pgSz w:w="11906" w:h="16838"/>
      <w:pgMar w:top="851" w:right="849" w:bottom="113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369" w:rsidRDefault="00475369" w:rsidP="009A6B50">
      <w:pPr>
        <w:spacing w:after="0" w:line="240" w:lineRule="auto"/>
      </w:pPr>
      <w:r>
        <w:separator/>
      </w:r>
    </w:p>
  </w:endnote>
  <w:endnote w:type="continuationSeparator" w:id="0">
    <w:p w:rsidR="00475369" w:rsidRDefault="00475369" w:rsidP="009A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369" w:rsidRDefault="00475369" w:rsidP="009A6B50">
      <w:pPr>
        <w:spacing w:after="0" w:line="240" w:lineRule="auto"/>
      </w:pPr>
      <w:r>
        <w:separator/>
      </w:r>
    </w:p>
  </w:footnote>
  <w:footnote w:type="continuationSeparator" w:id="0">
    <w:p w:rsidR="00475369" w:rsidRDefault="00475369" w:rsidP="009A6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652"/>
    <w:multiLevelType w:val="hybridMultilevel"/>
    <w:tmpl w:val="CCCA2010"/>
    <w:lvl w:ilvl="0" w:tplc="F8F684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B34BA5"/>
    <w:multiLevelType w:val="hybridMultilevel"/>
    <w:tmpl w:val="8C80A73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21405B72"/>
    <w:multiLevelType w:val="hybridMultilevel"/>
    <w:tmpl w:val="8A80C65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2CD460A"/>
    <w:multiLevelType w:val="hybridMultilevel"/>
    <w:tmpl w:val="737E39B2"/>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68E52DC"/>
    <w:multiLevelType w:val="hybridMultilevel"/>
    <w:tmpl w:val="C8FAA6C6"/>
    <w:lvl w:ilvl="0" w:tplc="794CD87C">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7A21980"/>
    <w:multiLevelType w:val="hybridMultilevel"/>
    <w:tmpl w:val="BF0A8AD4"/>
    <w:lvl w:ilvl="0" w:tplc="0405000D">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287C62FD"/>
    <w:multiLevelType w:val="hybridMultilevel"/>
    <w:tmpl w:val="9590221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9F5A8C"/>
    <w:multiLevelType w:val="hybridMultilevel"/>
    <w:tmpl w:val="FEF0EC6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D876EA"/>
    <w:multiLevelType w:val="hybridMultilevel"/>
    <w:tmpl w:val="AAC49354"/>
    <w:lvl w:ilvl="0" w:tplc="2C0AF34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794B1E"/>
    <w:multiLevelType w:val="hybridMultilevel"/>
    <w:tmpl w:val="DAE4061C"/>
    <w:lvl w:ilvl="0" w:tplc="D4DEE6C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C03057B"/>
    <w:multiLevelType w:val="hybridMultilevel"/>
    <w:tmpl w:val="155E0528"/>
    <w:lvl w:ilvl="0" w:tplc="1654EC7C">
      <w:start w:val="1"/>
      <w:numFmt w:val="bullet"/>
      <w:lvlText w:val=""/>
      <w:lvlJc w:val="left"/>
      <w:pPr>
        <w:ind w:left="360" w:hanging="360"/>
      </w:pPr>
      <w:rPr>
        <w:rFonts w:ascii="Wingdings" w:hAnsi="Wingdings" w:hint="default"/>
        <w:sz w:val="2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40820869"/>
    <w:multiLevelType w:val="hybridMultilevel"/>
    <w:tmpl w:val="5E1CC64A"/>
    <w:lvl w:ilvl="0" w:tplc="91D41C7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A091212"/>
    <w:multiLevelType w:val="hybridMultilevel"/>
    <w:tmpl w:val="9EFEEFE8"/>
    <w:lvl w:ilvl="0" w:tplc="0405000F">
      <w:start w:val="1"/>
      <w:numFmt w:val="decimal"/>
      <w:lvlText w:val="%1."/>
      <w:lvlJc w:val="left"/>
      <w:pPr>
        <w:ind w:left="1505" w:hanging="360"/>
      </w:pPr>
    </w:lvl>
    <w:lvl w:ilvl="1" w:tplc="04050019" w:tentative="1">
      <w:start w:val="1"/>
      <w:numFmt w:val="lowerLetter"/>
      <w:lvlText w:val="%2."/>
      <w:lvlJc w:val="left"/>
      <w:pPr>
        <w:ind w:left="2225" w:hanging="360"/>
      </w:pPr>
    </w:lvl>
    <w:lvl w:ilvl="2" w:tplc="0405001B" w:tentative="1">
      <w:start w:val="1"/>
      <w:numFmt w:val="lowerRoman"/>
      <w:lvlText w:val="%3."/>
      <w:lvlJc w:val="right"/>
      <w:pPr>
        <w:ind w:left="2945" w:hanging="180"/>
      </w:p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abstractNum w:abstractNumId="13">
    <w:nsid w:val="52B10C05"/>
    <w:multiLevelType w:val="hybridMultilevel"/>
    <w:tmpl w:val="8B8AC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394D3F"/>
    <w:multiLevelType w:val="hybridMultilevel"/>
    <w:tmpl w:val="672C852C"/>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60172BE7"/>
    <w:multiLevelType w:val="hybridMultilevel"/>
    <w:tmpl w:val="D3EC85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874AB3"/>
    <w:multiLevelType w:val="hybridMultilevel"/>
    <w:tmpl w:val="A0F0A44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726D0136"/>
    <w:multiLevelType w:val="hybridMultilevel"/>
    <w:tmpl w:val="127ED4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56C7B31"/>
    <w:multiLevelType w:val="hybridMultilevel"/>
    <w:tmpl w:val="4748F2DC"/>
    <w:lvl w:ilvl="0" w:tplc="D4DEE6C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7AB2541A"/>
    <w:multiLevelType w:val="hybridMultilevel"/>
    <w:tmpl w:val="E690A660"/>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12"/>
  </w:num>
  <w:num w:numId="4">
    <w:abstractNumId w:val="13"/>
  </w:num>
  <w:num w:numId="5">
    <w:abstractNumId w:val="5"/>
  </w:num>
  <w:num w:numId="6">
    <w:abstractNumId w:val="3"/>
  </w:num>
  <w:num w:numId="7">
    <w:abstractNumId w:val="10"/>
  </w:num>
  <w:num w:numId="8">
    <w:abstractNumId w:val="9"/>
  </w:num>
  <w:num w:numId="9">
    <w:abstractNumId w:val="15"/>
  </w:num>
  <w:num w:numId="10">
    <w:abstractNumId w:val="17"/>
  </w:num>
  <w:num w:numId="11">
    <w:abstractNumId w:val="18"/>
  </w:num>
  <w:num w:numId="12">
    <w:abstractNumId w:val="4"/>
  </w:num>
  <w:num w:numId="13">
    <w:abstractNumId w:val="16"/>
  </w:num>
  <w:num w:numId="14">
    <w:abstractNumId w:val="2"/>
  </w:num>
  <w:num w:numId="15">
    <w:abstractNumId w:val="8"/>
  </w:num>
  <w:num w:numId="16">
    <w:abstractNumId w:val="1"/>
  </w:num>
  <w:num w:numId="17">
    <w:abstractNumId w:val="14"/>
  </w:num>
  <w:num w:numId="18">
    <w:abstractNumId w:val="0"/>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59"/>
    <w:rsid w:val="00002F0C"/>
    <w:rsid w:val="000123BE"/>
    <w:rsid w:val="00021FDE"/>
    <w:rsid w:val="00027F61"/>
    <w:rsid w:val="00044BBF"/>
    <w:rsid w:val="00063DDA"/>
    <w:rsid w:val="00081B9A"/>
    <w:rsid w:val="00082A86"/>
    <w:rsid w:val="000B5A0F"/>
    <w:rsid w:val="000B66BD"/>
    <w:rsid w:val="00101272"/>
    <w:rsid w:val="001446DD"/>
    <w:rsid w:val="00167873"/>
    <w:rsid w:val="001B1440"/>
    <w:rsid w:val="001D7E73"/>
    <w:rsid w:val="002151B4"/>
    <w:rsid w:val="00216259"/>
    <w:rsid w:val="00234C88"/>
    <w:rsid w:val="00250C54"/>
    <w:rsid w:val="002655BD"/>
    <w:rsid w:val="002C1DA5"/>
    <w:rsid w:val="002D78B5"/>
    <w:rsid w:val="002F6F80"/>
    <w:rsid w:val="00307023"/>
    <w:rsid w:val="00320460"/>
    <w:rsid w:val="0033533F"/>
    <w:rsid w:val="00341EB8"/>
    <w:rsid w:val="00344E96"/>
    <w:rsid w:val="00362F6D"/>
    <w:rsid w:val="003677F1"/>
    <w:rsid w:val="00372C6C"/>
    <w:rsid w:val="00392131"/>
    <w:rsid w:val="003B6205"/>
    <w:rsid w:val="003F2546"/>
    <w:rsid w:val="0044229A"/>
    <w:rsid w:val="004531F3"/>
    <w:rsid w:val="00461C01"/>
    <w:rsid w:val="0047184B"/>
    <w:rsid w:val="00475369"/>
    <w:rsid w:val="00477CBA"/>
    <w:rsid w:val="004832F6"/>
    <w:rsid w:val="00491547"/>
    <w:rsid w:val="004B1468"/>
    <w:rsid w:val="004E6DE2"/>
    <w:rsid w:val="005041A1"/>
    <w:rsid w:val="00526F88"/>
    <w:rsid w:val="00557FC8"/>
    <w:rsid w:val="00566247"/>
    <w:rsid w:val="00566632"/>
    <w:rsid w:val="00575707"/>
    <w:rsid w:val="00580AEA"/>
    <w:rsid w:val="005A4DC0"/>
    <w:rsid w:val="005C061D"/>
    <w:rsid w:val="005F0FA6"/>
    <w:rsid w:val="00604D79"/>
    <w:rsid w:val="00647411"/>
    <w:rsid w:val="006B3AAB"/>
    <w:rsid w:val="006E478F"/>
    <w:rsid w:val="006E65EB"/>
    <w:rsid w:val="006F3EE5"/>
    <w:rsid w:val="006F6B58"/>
    <w:rsid w:val="00712E53"/>
    <w:rsid w:val="00725E89"/>
    <w:rsid w:val="0074197E"/>
    <w:rsid w:val="00746CFE"/>
    <w:rsid w:val="00753239"/>
    <w:rsid w:val="00762103"/>
    <w:rsid w:val="00777E35"/>
    <w:rsid w:val="007F252A"/>
    <w:rsid w:val="007F3D94"/>
    <w:rsid w:val="007F757E"/>
    <w:rsid w:val="0085589F"/>
    <w:rsid w:val="00872C45"/>
    <w:rsid w:val="00892EC1"/>
    <w:rsid w:val="008B276D"/>
    <w:rsid w:val="008B43FD"/>
    <w:rsid w:val="008C56E1"/>
    <w:rsid w:val="008D0285"/>
    <w:rsid w:val="0091115C"/>
    <w:rsid w:val="00914CFA"/>
    <w:rsid w:val="009251C4"/>
    <w:rsid w:val="00940175"/>
    <w:rsid w:val="00945102"/>
    <w:rsid w:val="009615E6"/>
    <w:rsid w:val="009908D4"/>
    <w:rsid w:val="009A33B2"/>
    <w:rsid w:val="009A6B50"/>
    <w:rsid w:val="009A718F"/>
    <w:rsid w:val="009B2AC8"/>
    <w:rsid w:val="009D30F7"/>
    <w:rsid w:val="009D396D"/>
    <w:rsid w:val="009F2E4C"/>
    <w:rsid w:val="00A0681E"/>
    <w:rsid w:val="00A139C9"/>
    <w:rsid w:val="00A26459"/>
    <w:rsid w:val="00A27EE4"/>
    <w:rsid w:val="00A36D51"/>
    <w:rsid w:val="00A63DAA"/>
    <w:rsid w:val="00A66F81"/>
    <w:rsid w:val="00AB79EF"/>
    <w:rsid w:val="00AD06C6"/>
    <w:rsid w:val="00AD6659"/>
    <w:rsid w:val="00B1469E"/>
    <w:rsid w:val="00B32908"/>
    <w:rsid w:val="00B40FC5"/>
    <w:rsid w:val="00B42BB0"/>
    <w:rsid w:val="00B434E8"/>
    <w:rsid w:val="00B45F00"/>
    <w:rsid w:val="00B54894"/>
    <w:rsid w:val="00B63F53"/>
    <w:rsid w:val="00B80A1E"/>
    <w:rsid w:val="00B86BB9"/>
    <w:rsid w:val="00BB51F4"/>
    <w:rsid w:val="00BC5C92"/>
    <w:rsid w:val="00BC6B77"/>
    <w:rsid w:val="00BE28D5"/>
    <w:rsid w:val="00BF172C"/>
    <w:rsid w:val="00C10004"/>
    <w:rsid w:val="00C104E1"/>
    <w:rsid w:val="00C12EAA"/>
    <w:rsid w:val="00C16999"/>
    <w:rsid w:val="00C216FB"/>
    <w:rsid w:val="00C268A0"/>
    <w:rsid w:val="00C351DC"/>
    <w:rsid w:val="00C46491"/>
    <w:rsid w:val="00C55D33"/>
    <w:rsid w:val="00C864DF"/>
    <w:rsid w:val="00C94D46"/>
    <w:rsid w:val="00C96EE4"/>
    <w:rsid w:val="00CC5B5A"/>
    <w:rsid w:val="00CE270C"/>
    <w:rsid w:val="00CE7BAF"/>
    <w:rsid w:val="00D12128"/>
    <w:rsid w:val="00D13E27"/>
    <w:rsid w:val="00D13F6D"/>
    <w:rsid w:val="00D27564"/>
    <w:rsid w:val="00D354E2"/>
    <w:rsid w:val="00D5183E"/>
    <w:rsid w:val="00D66B5E"/>
    <w:rsid w:val="00D7228C"/>
    <w:rsid w:val="00D74653"/>
    <w:rsid w:val="00D7712D"/>
    <w:rsid w:val="00DA6025"/>
    <w:rsid w:val="00DB4EDD"/>
    <w:rsid w:val="00DD5BE1"/>
    <w:rsid w:val="00DF5BD5"/>
    <w:rsid w:val="00E120D1"/>
    <w:rsid w:val="00E1254C"/>
    <w:rsid w:val="00E231A7"/>
    <w:rsid w:val="00E31B55"/>
    <w:rsid w:val="00E353A3"/>
    <w:rsid w:val="00E361A7"/>
    <w:rsid w:val="00EB2698"/>
    <w:rsid w:val="00EB34B8"/>
    <w:rsid w:val="00EB5843"/>
    <w:rsid w:val="00EC05E0"/>
    <w:rsid w:val="00EE1F68"/>
    <w:rsid w:val="00F04463"/>
    <w:rsid w:val="00F1249A"/>
    <w:rsid w:val="00F33CB2"/>
    <w:rsid w:val="00F34C27"/>
    <w:rsid w:val="00F53521"/>
    <w:rsid w:val="00F7584C"/>
    <w:rsid w:val="00F96864"/>
    <w:rsid w:val="00FA2D85"/>
    <w:rsid w:val="00FA594E"/>
    <w:rsid w:val="00FC609C"/>
    <w:rsid w:val="00FF0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1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B66BD"/>
    <w:pPr>
      <w:ind w:left="720"/>
      <w:contextualSpacing/>
    </w:pPr>
  </w:style>
  <w:style w:type="paragraph" w:styleId="Textbubliny">
    <w:name w:val="Balloon Text"/>
    <w:basedOn w:val="Normln"/>
    <w:link w:val="TextbublinyChar"/>
    <w:uiPriority w:val="99"/>
    <w:semiHidden/>
    <w:unhideWhenUsed/>
    <w:rsid w:val="00B434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4E8"/>
    <w:rPr>
      <w:rFonts w:ascii="Tahoma" w:hAnsi="Tahoma" w:cs="Tahoma"/>
      <w:sz w:val="16"/>
      <w:szCs w:val="16"/>
    </w:rPr>
  </w:style>
  <w:style w:type="character" w:styleId="Hypertextovodkaz">
    <w:name w:val="Hyperlink"/>
    <w:basedOn w:val="Standardnpsmoodstavce"/>
    <w:uiPriority w:val="99"/>
    <w:unhideWhenUsed/>
    <w:rsid w:val="00A139C9"/>
    <w:rPr>
      <w:color w:val="0563C1" w:themeColor="hyperlink"/>
      <w:u w:val="single"/>
    </w:rPr>
  </w:style>
  <w:style w:type="paragraph" w:styleId="Zhlav">
    <w:name w:val="header"/>
    <w:basedOn w:val="Normln"/>
    <w:link w:val="ZhlavChar"/>
    <w:uiPriority w:val="99"/>
    <w:unhideWhenUsed/>
    <w:rsid w:val="009A6B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6B50"/>
  </w:style>
  <w:style w:type="paragraph" w:styleId="Zpat">
    <w:name w:val="footer"/>
    <w:basedOn w:val="Normln"/>
    <w:link w:val="ZpatChar"/>
    <w:uiPriority w:val="99"/>
    <w:unhideWhenUsed/>
    <w:rsid w:val="009A6B50"/>
    <w:pPr>
      <w:tabs>
        <w:tab w:val="center" w:pos="4536"/>
        <w:tab w:val="right" w:pos="9072"/>
      </w:tabs>
      <w:spacing w:after="0" w:line="240" w:lineRule="auto"/>
    </w:pPr>
  </w:style>
  <w:style w:type="character" w:customStyle="1" w:styleId="ZpatChar">
    <w:name w:val="Zápatí Char"/>
    <w:basedOn w:val="Standardnpsmoodstavce"/>
    <w:link w:val="Zpat"/>
    <w:uiPriority w:val="99"/>
    <w:rsid w:val="009A6B50"/>
  </w:style>
  <w:style w:type="character" w:styleId="Siln">
    <w:name w:val="Strong"/>
    <w:basedOn w:val="Standardnpsmoodstavce"/>
    <w:uiPriority w:val="22"/>
    <w:qFormat/>
    <w:rsid w:val="00A26459"/>
    <w:rPr>
      <w:b/>
      <w:bCs/>
    </w:rPr>
  </w:style>
  <w:style w:type="character" w:styleId="Zvraznn">
    <w:name w:val="Emphasis"/>
    <w:basedOn w:val="Standardnpsmoodstavce"/>
    <w:uiPriority w:val="20"/>
    <w:qFormat/>
    <w:rsid w:val="00A264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1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B66BD"/>
    <w:pPr>
      <w:ind w:left="720"/>
      <w:contextualSpacing/>
    </w:pPr>
  </w:style>
  <w:style w:type="paragraph" w:styleId="Textbubliny">
    <w:name w:val="Balloon Text"/>
    <w:basedOn w:val="Normln"/>
    <w:link w:val="TextbublinyChar"/>
    <w:uiPriority w:val="99"/>
    <w:semiHidden/>
    <w:unhideWhenUsed/>
    <w:rsid w:val="00B434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4E8"/>
    <w:rPr>
      <w:rFonts w:ascii="Tahoma" w:hAnsi="Tahoma" w:cs="Tahoma"/>
      <w:sz w:val="16"/>
      <w:szCs w:val="16"/>
    </w:rPr>
  </w:style>
  <w:style w:type="character" w:styleId="Hypertextovodkaz">
    <w:name w:val="Hyperlink"/>
    <w:basedOn w:val="Standardnpsmoodstavce"/>
    <w:uiPriority w:val="99"/>
    <w:unhideWhenUsed/>
    <w:rsid w:val="00A139C9"/>
    <w:rPr>
      <w:color w:val="0563C1" w:themeColor="hyperlink"/>
      <w:u w:val="single"/>
    </w:rPr>
  </w:style>
  <w:style w:type="paragraph" w:styleId="Zhlav">
    <w:name w:val="header"/>
    <w:basedOn w:val="Normln"/>
    <w:link w:val="ZhlavChar"/>
    <w:uiPriority w:val="99"/>
    <w:unhideWhenUsed/>
    <w:rsid w:val="009A6B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6B50"/>
  </w:style>
  <w:style w:type="paragraph" w:styleId="Zpat">
    <w:name w:val="footer"/>
    <w:basedOn w:val="Normln"/>
    <w:link w:val="ZpatChar"/>
    <w:uiPriority w:val="99"/>
    <w:unhideWhenUsed/>
    <w:rsid w:val="009A6B50"/>
    <w:pPr>
      <w:tabs>
        <w:tab w:val="center" w:pos="4536"/>
        <w:tab w:val="right" w:pos="9072"/>
      </w:tabs>
      <w:spacing w:after="0" w:line="240" w:lineRule="auto"/>
    </w:pPr>
  </w:style>
  <w:style w:type="character" w:customStyle="1" w:styleId="ZpatChar">
    <w:name w:val="Zápatí Char"/>
    <w:basedOn w:val="Standardnpsmoodstavce"/>
    <w:link w:val="Zpat"/>
    <w:uiPriority w:val="99"/>
    <w:rsid w:val="009A6B50"/>
  </w:style>
  <w:style w:type="character" w:styleId="Siln">
    <w:name w:val="Strong"/>
    <w:basedOn w:val="Standardnpsmoodstavce"/>
    <w:uiPriority w:val="22"/>
    <w:qFormat/>
    <w:rsid w:val="00A26459"/>
    <w:rPr>
      <w:b/>
      <w:bCs/>
    </w:rPr>
  </w:style>
  <w:style w:type="character" w:styleId="Zvraznn">
    <w:name w:val="Emphasis"/>
    <w:basedOn w:val="Standardnpsmoodstavce"/>
    <w:uiPriority w:val="20"/>
    <w:qFormat/>
    <w:rsid w:val="00A264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0802">
      <w:bodyDiv w:val="1"/>
      <w:marLeft w:val="0"/>
      <w:marRight w:val="0"/>
      <w:marTop w:val="0"/>
      <w:marBottom w:val="0"/>
      <w:divBdr>
        <w:top w:val="none" w:sz="0" w:space="0" w:color="auto"/>
        <w:left w:val="none" w:sz="0" w:space="0" w:color="auto"/>
        <w:bottom w:val="none" w:sz="0" w:space="0" w:color="auto"/>
        <w:right w:val="none" w:sz="0" w:space="0" w:color="auto"/>
      </w:divBdr>
      <w:divsChild>
        <w:div w:id="57553122">
          <w:marLeft w:val="0"/>
          <w:marRight w:val="0"/>
          <w:marTop w:val="0"/>
          <w:marBottom w:val="0"/>
          <w:divBdr>
            <w:top w:val="none" w:sz="0" w:space="0" w:color="auto"/>
            <w:left w:val="none" w:sz="0" w:space="0" w:color="auto"/>
            <w:bottom w:val="none" w:sz="0" w:space="0" w:color="auto"/>
            <w:right w:val="none" w:sz="0" w:space="0" w:color="auto"/>
          </w:divBdr>
        </w:div>
        <w:div w:id="1987393421">
          <w:marLeft w:val="0"/>
          <w:marRight w:val="0"/>
          <w:marTop w:val="0"/>
          <w:marBottom w:val="0"/>
          <w:divBdr>
            <w:top w:val="none" w:sz="0" w:space="0" w:color="auto"/>
            <w:left w:val="none" w:sz="0" w:space="0" w:color="auto"/>
            <w:bottom w:val="none" w:sz="0" w:space="0" w:color="auto"/>
            <w:right w:val="none" w:sz="0" w:space="0" w:color="auto"/>
          </w:divBdr>
        </w:div>
        <w:div w:id="971400894">
          <w:marLeft w:val="0"/>
          <w:marRight w:val="0"/>
          <w:marTop w:val="0"/>
          <w:marBottom w:val="0"/>
          <w:divBdr>
            <w:top w:val="none" w:sz="0" w:space="0" w:color="auto"/>
            <w:left w:val="none" w:sz="0" w:space="0" w:color="auto"/>
            <w:bottom w:val="none" w:sz="0" w:space="0" w:color="auto"/>
            <w:right w:val="none" w:sz="0" w:space="0" w:color="auto"/>
          </w:divBdr>
        </w:div>
        <w:div w:id="953362181">
          <w:marLeft w:val="0"/>
          <w:marRight w:val="0"/>
          <w:marTop w:val="0"/>
          <w:marBottom w:val="0"/>
          <w:divBdr>
            <w:top w:val="none" w:sz="0" w:space="0" w:color="auto"/>
            <w:left w:val="none" w:sz="0" w:space="0" w:color="auto"/>
            <w:bottom w:val="none" w:sz="0" w:space="0" w:color="auto"/>
            <w:right w:val="none" w:sz="0" w:space="0" w:color="auto"/>
          </w:divBdr>
        </w:div>
        <w:div w:id="1896504856">
          <w:marLeft w:val="0"/>
          <w:marRight w:val="0"/>
          <w:marTop w:val="0"/>
          <w:marBottom w:val="0"/>
          <w:divBdr>
            <w:top w:val="none" w:sz="0" w:space="0" w:color="auto"/>
            <w:left w:val="none" w:sz="0" w:space="0" w:color="auto"/>
            <w:bottom w:val="none" w:sz="0" w:space="0" w:color="auto"/>
            <w:right w:val="none" w:sz="0" w:space="0" w:color="auto"/>
          </w:divBdr>
        </w:div>
        <w:div w:id="1455825186">
          <w:marLeft w:val="0"/>
          <w:marRight w:val="0"/>
          <w:marTop w:val="0"/>
          <w:marBottom w:val="0"/>
          <w:divBdr>
            <w:top w:val="none" w:sz="0" w:space="0" w:color="auto"/>
            <w:left w:val="none" w:sz="0" w:space="0" w:color="auto"/>
            <w:bottom w:val="none" w:sz="0" w:space="0" w:color="auto"/>
            <w:right w:val="none" w:sz="0" w:space="0" w:color="auto"/>
          </w:divBdr>
        </w:div>
        <w:div w:id="609093388">
          <w:marLeft w:val="0"/>
          <w:marRight w:val="0"/>
          <w:marTop w:val="0"/>
          <w:marBottom w:val="0"/>
          <w:divBdr>
            <w:top w:val="none" w:sz="0" w:space="0" w:color="auto"/>
            <w:left w:val="none" w:sz="0" w:space="0" w:color="auto"/>
            <w:bottom w:val="none" w:sz="0" w:space="0" w:color="auto"/>
            <w:right w:val="none" w:sz="0" w:space="0" w:color="auto"/>
          </w:divBdr>
        </w:div>
        <w:div w:id="1588689645">
          <w:marLeft w:val="0"/>
          <w:marRight w:val="0"/>
          <w:marTop w:val="0"/>
          <w:marBottom w:val="0"/>
          <w:divBdr>
            <w:top w:val="none" w:sz="0" w:space="0" w:color="auto"/>
            <w:left w:val="none" w:sz="0" w:space="0" w:color="auto"/>
            <w:bottom w:val="none" w:sz="0" w:space="0" w:color="auto"/>
            <w:right w:val="none" w:sz="0" w:space="0" w:color="auto"/>
          </w:divBdr>
        </w:div>
        <w:div w:id="1973442601">
          <w:marLeft w:val="0"/>
          <w:marRight w:val="0"/>
          <w:marTop w:val="0"/>
          <w:marBottom w:val="0"/>
          <w:divBdr>
            <w:top w:val="none" w:sz="0" w:space="0" w:color="auto"/>
            <w:left w:val="none" w:sz="0" w:space="0" w:color="auto"/>
            <w:bottom w:val="none" w:sz="0" w:space="0" w:color="auto"/>
            <w:right w:val="none" w:sz="0" w:space="0" w:color="auto"/>
          </w:divBdr>
        </w:div>
        <w:div w:id="1198465393">
          <w:marLeft w:val="0"/>
          <w:marRight w:val="0"/>
          <w:marTop w:val="0"/>
          <w:marBottom w:val="0"/>
          <w:divBdr>
            <w:top w:val="none" w:sz="0" w:space="0" w:color="auto"/>
            <w:left w:val="none" w:sz="0" w:space="0" w:color="auto"/>
            <w:bottom w:val="none" w:sz="0" w:space="0" w:color="auto"/>
            <w:right w:val="none" w:sz="0" w:space="0" w:color="auto"/>
          </w:divBdr>
        </w:div>
        <w:div w:id="2050110062">
          <w:marLeft w:val="0"/>
          <w:marRight w:val="0"/>
          <w:marTop w:val="0"/>
          <w:marBottom w:val="0"/>
          <w:divBdr>
            <w:top w:val="none" w:sz="0" w:space="0" w:color="auto"/>
            <w:left w:val="none" w:sz="0" w:space="0" w:color="auto"/>
            <w:bottom w:val="none" w:sz="0" w:space="0" w:color="auto"/>
            <w:right w:val="none" w:sz="0" w:space="0" w:color="auto"/>
          </w:divBdr>
        </w:div>
        <w:div w:id="831603175">
          <w:marLeft w:val="0"/>
          <w:marRight w:val="0"/>
          <w:marTop w:val="0"/>
          <w:marBottom w:val="0"/>
          <w:divBdr>
            <w:top w:val="none" w:sz="0" w:space="0" w:color="auto"/>
            <w:left w:val="none" w:sz="0" w:space="0" w:color="auto"/>
            <w:bottom w:val="none" w:sz="0" w:space="0" w:color="auto"/>
            <w:right w:val="none" w:sz="0" w:space="0" w:color="auto"/>
          </w:divBdr>
        </w:div>
        <w:div w:id="1310792085">
          <w:marLeft w:val="0"/>
          <w:marRight w:val="0"/>
          <w:marTop w:val="0"/>
          <w:marBottom w:val="0"/>
          <w:divBdr>
            <w:top w:val="none" w:sz="0" w:space="0" w:color="auto"/>
            <w:left w:val="none" w:sz="0" w:space="0" w:color="auto"/>
            <w:bottom w:val="none" w:sz="0" w:space="0" w:color="auto"/>
            <w:right w:val="none" w:sz="0" w:space="0" w:color="auto"/>
          </w:divBdr>
        </w:div>
        <w:div w:id="58216954">
          <w:marLeft w:val="0"/>
          <w:marRight w:val="0"/>
          <w:marTop w:val="0"/>
          <w:marBottom w:val="0"/>
          <w:divBdr>
            <w:top w:val="none" w:sz="0" w:space="0" w:color="auto"/>
            <w:left w:val="none" w:sz="0" w:space="0" w:color="auto"/>
            <w:bottom w:val="none" w:sz="0" w:space="0" w:color="auto"/>
            <w:right w:val="none" w:sz="0" w:space="0" w:color="auto"/>
          </w:divBdr>
        </w:div>
        <w:div w:id="373232066">
          <w:marLeft w:val="0"/>
          <w:marRight w:val="0"/>
          <w:marTop w:val="0"/>
          <w:marBottom w:val="0"/>
          <w:divBdr>
            <w:top w:val="none" w:sz="0" w:space="0" w:color="auto"/>
            <w:left w:val="none" w:sz="0" w:space="0" w:color="auto"/>
            <w:bottom w:val="none" w:sz="0" w:space="0" w:color="auto"/>
            <w:right w:val="none" w:sz="0" w:space="0" w:color="auto"/>
          </w:divBdr>
        </w:div>
      </w:divsChild>
    </w:div>
    <w:div w:id="1558978832">
      <w:bodyDiv w:val="1"/>
      <w:marLeft w:val="0"/>
      <w:marRight w:val="0"/>
      <w:marTop w:val="0"/>
      <w:marBottom w:val="0"/>
      <w:divBdr>
        <w:top w:val="none" w:sz="0" w:space="0" w:color="auto"/>
        <w:left w:val="none" w:sz="0" w:space="0" w:color="auto"/>
        <w:bottom w:val="none" w:sz="0" w:space="0" w:color="auto"/>
        <w:right w:val="none" w:sz="0" w:space="0" w:color="auto"/>
      </w:divBdr>
    </w:div>
    <w:div w:id="1583417193">
      <w:bodyDiv w:val="1"/>
      <w:marLeft w:val="0"/>
      <w:marRight w:val="0"/>
      <w:marTop w:val="0"/>
      <w:marBottom w:val="0"/>
      <w:divBdr>
        <w:top w:val="none" w:sz="0" w:space="0" w:color="auto"/>
        <w:left w:val="none" w:sz="0" w:space="0" w:color="auto"/>
        <w:bottom w:val="none" w:sz="0" w:space="0" w:color="auto"/>
        <w:right w:val="none" w:sz="0" w:space="0" w:color="auto"/>
      </w:divBdr>
    </w:div>
    <w:div w:id="1624077078">
      <w:bodyDiv w:val="1"/>
      <w:marLeft w:val="0"/>
      <w:marRight w:val="0"/>
      <w:marTop w:val="0"/>
      <w:marBottom w:val="0"/>
      <w:divBdr>
        <w:top w:val="none" w:sz="0" w:space="0" w:color="auto"/>
        <w:left w:val="none" w:sz="0" w:space="0" w:color="auto"/>
        <w:bottom w:val="none" w:sz="0" w:space="0" w:color="auto"/>
        <w:right w:val="none" w:sz="0" w:space="0" w:color="auto"/>
      </w:divBdr>
    </w:div>
    <w:div w:id="1631864568">
      <w:bodyDiv w:val="1"/>
      <w:marLeft w:val="0"/>
      <w:marRight w:val="0"/>
      <w:marTop w:val="0"/>
      <w:marBottom w:val="0"/>
      <w:divBdr>
        <w:top w:val="none" w:sz="0" w:space="0" w:color="auto"/>
        <w:left w:val="none" w:sz="0" w:space="0" w:color="auto"/>
        <w:bottom w:val="none" w:sz="0" w:space="0" w:color="auto"/>
        <w:right w:val="none" w:sz="0" w:space="0" w:color="auto"/>
      </w:divBdr>
    </w:div>
    <w:div w:id="17759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kouzelnevanoce.cz/betlem-jako-tradicni-symbol-vanoc/"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6.jpeg"/><Relationship Id="rId10" Type="http://schemas.openxmlformats.org/officeDocument/2006/relationships/chart" Target="charts/chart1.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image" Target="media/image5.gi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jitel\Desktop\Pe&#269;ovatelsk&#225;%20slu&#382;ba\Ro&#269;n&#237;%20zhodnocen&#237;%20PS\SQ%2015%20-%20zhodnocen&#237;%20slu&#382;by\2016%20-%20podklady%20pro%20zhodnocen&#237;\v&#253;sledky%20-%20tabulk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jitel\Desktop\Pe&#269;ovatelsk&#225;%20slu&#382;ba\Ro&#269;n&#237;%20zhodnocen&#237;%20PS\SQ%2015%20-%20zhodnocen&#237;%20slu&#382;by\2016%20-%20podklady%20pro%20zhodnocen&#237;\v&#253;sledky%20-%20tabulk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jitel\Desktop\Pe&#269;ovatelsk&#225;%20slu&#382;ba\Ro&#269;n&#237;%20zhodnocen&#237;%20PS\SQ%2015%20-%20zhodnocen&#237;%20slu&#382;by\2016%20-%20podklady%20pro%20zhodnocen&#237;\v&#253;sledky%20-%20tabulk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jitel\Desktop\Pe&#269;ovatelsk&#225;%20slu&#382;ba\Ro&#269;n&#237;%20zhodnocen&#237;%20PS\SQ%2015%20-%20zhodnocen&#237;%20slu&#382;by\2016%20-%20podklady%20pro%20zhodnocen&#237;\v&#253;sledky%20-%20tabulk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jitel\Desktop\Pe&#269;ovatelsk&#225;%20slu&#382;ba\Ro&#269;n&#237;%20zhodnocen&#237;%20PS\SQ%2015%20-%20zhodnocen&#237;%20slu&#382;by\2016%20-%20podklady%20pro%20zhodnocen&#237;\v&#253;sledky%20-%20tabulk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jitel\Desktop\Pe&#269;ovatelsk&#225;%20slu&#382;ba\Ro&#269;n&#237;%20zhodnocen&#237;%20PS\SQ%2015%20-%20zhodnocen&#237;%20slu&#382;by\2016%20-%20podklady%20pro%20zhodnocen&#237;\v&#253;sledky%20-%20tabulk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jitel\Desktop\Pe&#269;ovatelsk&#225;%20slu&#382;ba\Ro&#269;n&#237;%20zhodnocen&#237;%20PS\SQ%2015%20-%20zhodnocen&#237;%20slu&#382;by\2016%20-%20podklady%20pro%20zhodnocen&#237;\v&#253;sledky%20-%20tabulk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jitel\Desktop\Pe&#269;ovatelsk&#225;%20slu&#382;ba\Ro&#269;n&#237;%20zhodnocen&#237;%20PS\SQ%2015%20-%20zhodnocen&#237;%20slu&#382;by\2016%20-%20podklady%20pro%20zhodnocen&#237;\v&#253;sledky%20-%20tabulk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jitel\Desktop\Pe&#269;ovatelsk&#225;%20slu&#382;ba\Ro&#269;n&#237;%20zhodnocen&#237;%20PS\SQ%2015%20-%20zhodnocen&#237;%20slu&#382;by\2016%20-%20podklady%20pro%20zhodnocen&#237;\v&#253;sledky%20-%20tabulk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List1!$A$4:$A$13</c:f>
              <c:strCache>
                <c:ptCount val="10"/>
                <c:pt idx="0">
                  <c:v>stravování</c:v>
                </c:pt>
                <c:pt idx="1">
                  <c:v>hygiena</c:v>
                </c:pt>
                <c:pt idx="2">
                  <c:v>péče o domácnost</c:v>
                </c:pt>
                <c:pt idx="3">
                  <c:v>nákupy</c:v>
                </c:pt>
                <c:pt idx="4">
                  <c:v>doprovod a doprava</c:v>
                </c:pt>
                <c:pt idx="5">
                  <c:v>strava + hygiena</c:v>
                </c:pt>
                <c:pt idx="6">
                  <c:v>strava + nákupy</c:v>
                </c:pt>
                <c:pt idx="7">
                  <c:v>strava + doprava a doprovod</c:v>
                </c:pt>
                <c:pt idx="8">
                  <c:v>strava + péče o domácnost + doprava a doprovod</c:v>
                </c:pt>
                <c:pt idx="9">
                  <c:v>strava + péče o domácnost + nákupy</c:v>
                </c:pt>
              </c:strCache>
            </c:strRef>
          </c:cat>
          <c:val>
            <c:numRef>
              <c:f>List1!$B$4:$B$13</c:f>
              <c:numCache>
                <c:formatCode>General</c:formatCode>
                <c:ptCount val="10"/>
                <c:pt idx="0">
                  <c:v>34</c:v>
                </c:pt>
                <c:pt idx="1">
                  <c:v>0</c:v>
                </c:pt>
                <c:pt idx="2">
                  <c:v>1</c:v>
                </c:pt>
                <c:pt idx="3">
                  <c:v>1</c:v>
                </c:pt>
                <c:pt idx="4">
                  <c:v>0</c:v>
                </c:pt>
                <c:pt idx="5">
                  <c:v>2</c:v>
                </c:pt>
                <c:pt idx="6">
                  <c:v>2</c:v>
                </c:pt>
                <c:pt idx="7">
                  <c:v>7</c:v>
                </c:pt>
                <c:pt idx="8">
                  <c:v>2</c:v>
                </c:pt>
                <c:pt idx="9">
                  <c:v>1</c:v>
                </c:pt>
              </c:numCache>
            </c:numRef>
          </c:val>
        </c:ser>
        <c:dLbls>
          <c:dLblPos val="outEnd"/>
          <c:showLegendKey val="0"/>
          <c:showVal val="1"/>
          <c:showCatName val="0"/>
          <c:showSerName val="0"/>
          <c:showPercent val="0"/>
          <c:showBubbleSize val="0"/>
        </c:dLbls>
        <c:gapWidth val="150"/>
        <c:axId val="74983680"/>
        <c:axId val="75252480"/>
      </c:barChart>
      <c:catAx>
        <c:axId val="74983680"/>
        <c:scaling>
          <c:orientation val="minMax"/>
        </c:scaling>
        <c:delete val="0"/>
        <c:axPos val="b"/>
        <c:majorTickMark val="out"/>
        <c:minorTickMark val="none"/>
        <c:tickLblPos val="nextTo"/>
        <c:txPr>
          <a:bodyPr/>
          <a:lstStyle/>
          <a:p>
            <a:pPr>
              <a:defRPr sz="1200"/>
            </a:pPr>
            <a:endParaRPr lang="cs-CZ"/>
          </a:p>
        </c:txPr>
        <c:crossAx val="75252480"/>
        <c:crosses val="autoZero"/>
        <c:auto val="1"/>
        <c:lblAlgn val="ctr"/>
        <c:lblOffset val="100"/>
        <c:noMultiLvlLbl val="0"/>
      </c:catAx>
      <c:valAx>
        <c:axId val="75252480"/>
        <c:scaling>
          <c:orientation val="minMax"/>
        </c:scaling>
        <c:delete val="0"/>
        <c:axPos val="l"/>
        <c:majorGridlines/>
        <c:numFmt formatCode="General" sourceLinked="1"/>
        <c:majorTickMark val="out"/>
        <c:minorTickMark val="none"/>
        <c:tickLblPos val="nextTo"/>
        <c:crossAx val="749836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List1!$A$17:$A$20</c:f>
              <c:strCache>
                <c:ptCount val="4"/>
                <c:pt idx="0">
                  <c:v>rozhodně ano</c:v>
                </c:pt>
                <c:pt idx="1">
                  <c:v>spíše ano</c:v>
                </c:pt>
                <c:pt idx="2">
                  <c:v>spíše ne</c:v>
                </c:pt>
                <c:pt idx="3">
                  <c:v>rozhodně ne </c:v>
                </c:pt>
              </c:strCache>
            </c:strRef>
          </c:cat>
          <c:val>
            <c:numRef>
              <c:f>List1!$B$17:$B$20</c:f>
              <c:numCache>
                <c:formatCode>General</c:formatCode>
                <c:ptCount val="4"/>
                <c:pt idx="0">
                  <c:v>47</c:v>
                </c:pt>
                <c:pt idx="1">
                  <c:v>2</c:v>
                </c:pt>
                <c:pt idx="2">
                  <c:v>1</c:v>
                </c:pt>
                <c:pt idx="3">
                  <c:v>0</c:v>
                </c:pt>
              </c:numCache>
            </c:numRef>
          </c:val>
        </c:ser>
        <c:dLbls>
          <c:dLblPos val="outEnd"/>
          <c:showLegendKey val="0"/>
          <c:showVal val="1"/>
          <c:showCatName val="0"/>
          <c:showSerName val="0"/>
          <c:showPercent val="0"/>
          <c:showBubbleSize val="0"/>
        </c:dLbls>
        <c:gapWidth val="150"/>
        <c:axId val="78563584"/>
        <c:axId val="92785280"/>
      </c:barChart>
      <c:catAx>
        <c:axId val="78563584"/>
        <c:scaling>
          <c:orientation val="minMax"/>
        </c:scaling>
        <c:delete val="0"/>
        <c:axPos val="b"/>
        <c:majorTickMark val="out"/>
        <c:minorTickMark val="none"/>
        <c:tickLblPos val="nextTo"/>
        <c:txPr>
          <a:bodyPr/>
          <a:lstStyle/>
          <a:p>
            <a:pPr>
              <a:defRPr sz="1200"/>
            </a:pPr>
            <a:endParaRPr lang="cs-CZ"/>
          </a:p>
        </c:txPr>
        <c:crossAx val="92785280"/>
        <c:crosses val="autoZero"/>
        <c:auto val="1"/>
        <c:lblAlgn val="ctr"/>
        <c:lblOffset val="100"/>
        <c:noMultiLvlLbl val="0"/>
      </c:catAx>
      <c:valAx>
        <c:axId val="92785280"/>
        <c:scaling>
          <c:orientation val="minMax"/>
        </c:scaling>
        <c:delete val="0"/>
        <c:axPos val="l"/>
        <c:majorGridlines/>
        <c:numFmt formatCode="General" sourceLinked="1"/>
        <c:majorTickMark val="out"/>
        <c:minorTickMark val="none"/>
        <c:tickLblPos val="nextTo"/>
        <c:crossAx val="785635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List1!$A$24:$A$28</c:f>
              <c:strCache>
                <c:ptCount val="5"/>
                <c:pt idx="0">
                  <c:v>rozhodně ano</c:v>
                </c:pt>
                <c:pt idx="1">
                  <c:v>spíše ano</c:v>
                </c:pt>
                <c:pt idx="2">
                  <c:v>spíše ne</c:v>
                </c:pt>
                <c:pt idx="3">
                  <c:v>rozhodně ne </c:v>
                </c:pt>
                <c:pt idx="4">
                  <c:v>bez odpovědi</c:v>
                </c:pt>
              </c:strCache>
            </c:strRef>
          </c:cat>
          <c:val>
            <c:numRef>
              <c:f>List1!$B$24:$B$28</c:f>
              <c:numCache>
                <c:formatCode>General</c:formatCode>
                <c:ptCount val="5"/>
                <c:pt idx="0">
                  <c:v>46</c:v>
                </c:pt>
                <c:pt idx="1">
                  <c:v>3</c:v>
                </c:pt>
                <c:pt idx="2">
                  <c:v>0</c:v>
                </c:pt>
                <c:pt idx="3">
                  <c:v>0</c:v>
                </c:pt>
                <c:pt idx="4">
                  <c:v>1</c:v>
                </c:pt>
              </c:numCache>
            </c:numRef>
          </c:val>
        </c:ser>
        <c:dLbls>
          <c:dLblPos val="outEnd"/>
          <c:showLegendKey val="0"/>
          <c:showVal val="1"/>
          <c:showCatName val="0"/>
          <c:showSerName val="0"/>
          <c:showPercent val="0"/>
          <c:showBubbleSize val="0"/>
        </c:dLbls>
        <c:gapWidth val="150"/>
        <c:axId val="110138112"/>
        <c:axId val="159072256"/>
      </c:barChart>
      <c:catAx>
        <c:axId val="110138112"/>
        <c:scaling>
          <c:orientation val="minMax"/>
        </c:scaling>
        <c:delete val="0"/>
        <c:axPos val="b"/>
        <c:majorTickMark val="out"/>
        <c:minorTickMark val="none"/>
        <c:tickLblPos val="nextTo"/>
        <c:txPr>
          <a:bodyPr/>
          <a:lstStyle/>
          <a:p>
            <a:pPr>
              <a:defRPr sz="1100"/>
            </a:pPr>
            <a:endParaRPr lang="cs-CZ"/>
          </a:p>
        </c:txPr>
        <c:crossAx val="159072256"/>
        <c:crosses val="autoZero"/>
        <c:auto val="1"/>
        <c:lblAlgn val="ctr"/>
        <c:lblOffset val="100"/>
        <c:noMultiLvlLbl val="0"/>
      </c:catAx>
      <c:valAx>
        <c:axId val="159072256"/>
        <c:scaling>
          <c:orientation val="minMax"/>
        </c:scaling>
        <c:delete val="0"/>
        <c:axPos val="l"/>
        <c:majorGridlines/>
        <c:numFmt formatCode="General" sourceLinked="1"/>
        <c:majorTickMark val="out"/>
        <c:minorTickMark val="none"/>
        <c:tickLblPos val="nextTo"/>
        <c:crossAx val="1101381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List1!$A$34:$A$36</c:f>
              <c:strCache>
                <c:ptCount val="3"/>
                <c:pt idx="0">
                  <c:v>denně i o víkendech a svátcích</c:v>
                </c:pt>
                <c:pt idx="1">
                  <c:v>pouze ve všední dny</c:v>
                </c:pt>
                <c:pt idx="2">
                  <c:v>dle potřeby, několikrát do týdne</c:v>
                </c:pt>
              </c:strCache>
            </c:strRef>
          </c:cat>
          <c:val>
            <c:numRef>
              <c:f>List1!$B$34:$B$36</c:f>
              <c:numCache>
                <c:formatCode>General</c:formatCode>
                <c:ptCount val="3"/>
                <c:pt idx="0">
                  <c:v>16</c:v>
                </c:pt>
                <c:pt idx="1">
                  <c:v>20</c:v>
                </c:pt>
                <c:pt idx="2">
                  <c:v>12</c:v>
                </c:pt>
              </c:numCache>
            </c:numRef>
          </c:val>
        </c:ser>
        <c:dLbls>
          <c:dLblPos val="outEnd"/>
          <c:showLegendKey val="0"/>
          <c:showVal val="1"/>
          <c:showCatName val="0"/>
          <c:showSerName val="0"/>
          <c:showPercent val="0"/>
          <c:showBubbleSize val="0"/>
        </c:dLbls>
        <c:gapWidth val="150"/>
        <c:axId val="161413760"/>
        <c:axId val="176837376"/>
      </c:barChart>
      <c:catAx>
        <c:axId val="161413760"/>
        <c:scaling>
          <c:orientation val="minMax"/>
        </c:scaling>
        <c:delete val="0"/>
        <c:axPos val="b"/>
        <c:majorTickMark val="out"/>
        <c:minorTickMark val="none"/>
        <c:tickLblPos val="nextTo"/>
        <c:txPr>
          <a:bodyPr/>
          <a:lstStyle/>
          <a:p>
            <a:pPr>
              <a:defRPr sz="1400"/>
            </a:pPr>
            <a:endParaRPr lang="cs-CZ"/>
          </a:p>
        </c:txPr>
        <c:crossAx val="176837376"/>
        <c:crosses val="autoZero"/>
        <c:auto val="1"/>
        <c:lblAlgn val="ctr"/>
        <c:lblOffset val="100"/>
        <c:noMultiLvlLbl val="0"/>
      </c:catAx>
      <c:valAx>
        <c:axId val="176837376"/>
        <c:scaling>
          <c:orientation val="minMax"/>
        </c:scaling>
        <c:delete val="0"/>
        <c:axPos val="l"/>
        <c:majorGridlines/>
        <c:numFmt formatCode="General" sourceLinked="1"/>
        <c:majorTickMark val="out"/>
        <c:minorTickMark val="none"/>
        <c:tickLblPos val="nextTo"/>
        <c:crossAx val="16141376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List1!$A$40:$A$54</c:f>
              <c:strCache>
                <c:ptCount val="15"/>
                <c:pt idx="0">
                  <c:v>obědy si neodhlašuji, beru je stále</c:v>
                </c:pt>
                <c:pt idx="1">
                  <c:v>dovezený oběd od pečovatelky mám na více dní</c:v>
                </c:pt>
                <c:pt idx="2">
                  <c:v>uvaří mi někdo z rodiny </c:v>
                </c:pt>
                <c:pt idx="3">
                  <c:v>uvařím si sám/sama  - co nejčastěji vaříte? </c:v>
                </c:pt>
                <c:pt idx="4">
                  <c:v>zajdu si do restaurace, bufetu</c:v>
                </c:pt>
                <c:pt idx="5">
                  <c:v>koupím si něco v obchodu (polévka v pytlíku, salát, uzenina)</c:v>
                </c:pt>
                <c:pt idx="6">
                  <c:v>uvaří rodina, zajdu do restaurace, bufetu</c:v>
                </c:pt>
                <c:pt idx="7">
                  <c:v>zajdu do restaurace, bufetu, do obchodu</c:v>
                </c:pt>
                <c:pt idx="8">
                  <c:v>uvaří rodina nebo sám/sama</c:v>
                </c:pt>
                <c:pt idx="9">
                  <c:v>uvařím si sám/sama, nebo zajdu do obchodu</c:v>
                </c:pt>
                <c:pt idx="10">
                  <c:v>uvaří rodina, zajdu do restaurace, bufetu, do obchodu</c:v>
                </c:pt>
                <c:pt idx="11">
                  <c:v>dovezený oběd mám na více dní, uvaří rodina</c:v>
                </c:pt>
                <c:pt idx="12">
                  <c:v>neodhlašuji, případně uvaří rodina, nebo sám/sama</c:v>
                </c:pt>
                <c:pt idx="13">
                  <c:v>neodhlašuji, nebo uvaří rodina</c:v>
                </c:pt>
                <c:pt idx="14">
                  <c:v>bez odpovědi</c:v>
                </c:pt>
              </c:strCache>
            </c:strRef>
          </c:cat>
          <c:val>
            <c:numRef>
              <c:f>List1!$B$40:$B$54</c:f>
              <c:numCache>
                <c:formatCode>General</c:formatCode>
                <c:ptCount val="15"/>
                <c:pt idx="0">
                  <c:v>12</c:v>
                </c:pt>
                <c:pt idx="1">
                  <c:v>2</c:v>
                </c:pt>
                <c:pt idx="2">
                  <c:v>11</c:v>
                </c:pt>
                <c:pt idx="3">
                  <c:v>10</c:v>
                </c:pt>
                <c:pt idx="4">
                  <c:v>0</c:v>
                </c:pt>
                <c:pt idx="5">
                  <c:v>2</c:v>
                </c:pt>
                <c:pt idx="6">
                  <c:v>1</c:v>
                </c:pt>
                <c:pt idx="7">
                  <c:v>1</c:v>
                </c:pt>
                <c:pt idx="8">
                  <c:v>1</c:v>
                </c:pt>
                <c:pt idx="9">
                  <c:v>1</c:v>
                </c:pt>
                <c:pt idx="10">
                  <c:v>1</c:v>
                </c:pt>
                <c:pt idx="11">
                  <c:v>1</c:v>
                </c:pt>
                <c:pt idx="12">
                  <c:v>1</c:v>
                </c:pt>
                <c:pt idx="13">
                  <c:v>2</c:v>
                </c:pt>
                <c:pt idx="14">
                  <c:v>2</c:v>
                </c:pt>
              </c:numCache>
            </c:numRef>
          </c:val>
        </c:ser>
        <c:dLbls>
          <c:dLblPos val="outEnd"/>
          <c:showLegendKey val="0"/>
          <c:showVal val="1"/>
          <c:showCatName val="0"/>
          <c:showSerName val="0"/>
          <c:showPercent val="0"/>
          <c:showBubbleSize val="0"/>
        </c:dLbls>
        <c:gapWidth val="150"/>
        <c:axId val="30127616"/>
        <c:axId val="30129152"/>
      </c:barChart>
      <c:catAx>
        <c:axId val="30127616"/>
        <c:scaling>
          <c:orientation val="minMax"/>
        </c:scaling>
        <c:delete val="0"/>
        <c:axPos val="b"/>
        <c:majorTickMark val="out"/>
        <c:minorTickMark val="none"/>
        <c:tickLblPos val="nextTo"/>
        <c:txPr>
          <a:bodyPr/>
          <a:lstStyle/>
          <a:p>
            <a:pPr>
              <a:defRPr sz="1200"/>
            </a:pPr>
            <a:endParaRPr lang="cs-CZ"/>
          </a:p>
        </c:txPr>
        <c:crossAx val="30129152"/>
        <c:crosses val="autoZero"/>
        <c:auto val="1"/>
        <c:lblAlgn val="ctr"/>
        <c:lblOffset val="100"/>
        <c:noMultiLvlLbl val="0"/>
      </c:catAx>
      <c:valAx>
        <c:axId val="30129152"/>
        <c:scaling>
          <c:orientation val="minMax"/>
        </c:scaling>
        <c:delete val="0"/>
        <c:axPos val="l"/>
        <c:majorGridlines/>
        <c:numFmt formatCode="General" sourceLinked="1"/>
        <c:majorTickMark val="out"/>
        <c:minorTickMark val="none"/>
        <c:tickLblPos val="nextTo"/>
        <c:crossAx val="3012761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List1!$A$58:$A$60</c:f>
              <c:strCache>
                <c:ptCount val="3"/>
                <c:pt idx="0">
                  <c:v>ano,  napište jaké</c:v>
                </c:pt>
                <c:pt idx="1">
                  <c:v>ne</c:v>
                </c:pt>
                <c:pt idx="2">
                  <c:v>bez odpovědi</c:v>
                </c:pt>
              </c:strCache>
            </c:strRef>
          </c:cat>
          <c:val>
            <c:numRef>
              <c:f>List1!$B$58:$B$60</c:f>
              <c:numCache>
                <c:formatCode>General</c:formatCode>
                <c:ptCount val="3"/>
                <c:pt idx="0">
                  <c:v>10</c:v>
                </c:pt>
                <c:pt idx="1">
                  <c:v>28</c:v>
                </c:pt>
                <c:pt idx="2">
                  <c:v>10</c:v>
                </c:pt>
              </c:numCache>
            </c:numRef>
          </c:val>
        </c:ser>
        <c:dLbls>
          <c:dLblPos val="outEnd"/>
          <c:showLegendKey val="0"/>
          <c:showVal val="1"/>
          <c:showCatName val="0"/>
          <c:showSerName val="0"/>
          <c:showPercent val="0"/>
          <c:showBubbleSize val="0"/>
        </c:dLbls>
        <c:gapWidth val="150"/>
        <c:axId val="30686208"/>
        <c:axId val="30704384"/>
      </c:barChart>
      <c:catAx>
        <c:axId val="30686208"/>
        <c:scaling>
          <c:orientation val="minMax"/>
        </c:scaling>
        <c:delete val="0"/>
        <c:axPos val="b"/>
        <c:majorTickMark val="out"/>
        <c:minorTickMark val="none"/>
        <c:tickLblPos val="nextTo"/>
        <c:txPr>
          <a:bodyPr/>
          <a:lstStyle/>
          <a:p>
            <a:pPr>
              <a:defRPr sz="1400"/>
            </a:pPr>
            <a:endParaRPr lang="cs-CZ"/>
          </a:p>
        </c:txPr>
        <c:crossAx val="30704384"/>
        <c:crosses val="autoZero"/>
        <c:auto val="1"/>
        <c:lblAlgn val="ctr"/>
        <c:lblOffset val="100"/>
        <c:noMultiLvlLbl val="0"/>
      </c:catAx>
      <c:valAx>
        <c:axId val="30704384"/>
        <c:scaling>
          <c:orientation val="minMax"/>
        </c:scaling>
        <c:delete val="0"/>
        <c:axPos val="l"/>
        <c:majorGridlines/>
        <c:numFmt formatCode="General" sourceLinked="1"/>
        <c:majorTickMark val="out"/>
        <c:minorTickMark val="none"/>
        <c:tickLblPos val="nextTo"/>
        <c:crossAx val="306862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List1!$A$67:$A$71</c:f>
              <c:strCache>
                <c:ptCount val="5"/>
                <c:pt idx="0">
                  <c:v>rozhodně ano</c:v>
                </c:pt>
                <c:pt idx="1">
                  <c:v>spíše ano</c:v>
                </c:pt>
                <c:pt idx="2">
                  <c:v>spíše ne</c:v>
                </c:pt>
                <c:pt idx="3">
                  <c:v>rozhodně ne</c:v>
                </c:pt>
                <c:pt idx="4">
                  <c:v>bez odpovědi</c:v>
                </c:pt>
              </c:strCache>
            </c:strRef>
          </c:cat>
          <c:val>
            <c:numRef>
              <c:f>List1!$B$67:$B$71</c:f>
              <c:numCache>
                <c:formatCode>General</c:formatCode>
                <c:ptCount val="5"/>
                <c:pt idx="0">
                  <c:v>31</c:v>
                </c:pt>
                <c:pt idx="1">
                  <c:v>16</c:v>
                </c:pt>
                <c:pt idx="2">
                  <c:v>0</c:v>
                </c:pt>
                <c:pt idx="3">
                  <c:v>0</c:v>
                </c:pt>
                <c:pt idx="4">
                  <c:v>1</c:v>
                </c:pt>
              </c:numCache>
            </c:numRef>
          </c:val>
        </c:ser>
        <c:dLbls>
          <c:dLblPos val="outEnd"/>
          <c:showLegendKey val="0"/>
          <c:showVal val="1"/>
          <c:showCatName val="0"/>
          <c:showSerName val="0"/>
          <c:showPercent val="0"/>
          <c:showBubbleSize val="0"/>
        </c:dLbls>
        <c:gapWidth val="150"/>
        <c:axId val="32113408"/>
        <c:axId val="32114944"/>
      </c:barChart>
      <c:catAx>
        <c:axId val="32113408"/>
        <c:scaling>
          <c:orientation val="minMax"/>
        </c:scaling>
        <c:delete val="0"/>
        <c:axPos val="b"/>
        <c:majorTickMark val="out"/>
        <c:minorTickMark val="none"/>
        <c:tickLblPos val="nextTo"/>
        <c:txPr>
          <a:bodyPr/>
          <a:lstStyle/>
          <a:p>
            <a:pPr>
              <a:defRPr sz="1400"/>
            </a:pPr>
            <a:endParaRPr lang="cs-CZ"/>
          </a:p>
        </c:txPr>
        <c:crossAx val="32114944"/>
        <c:crosses val="autoZero"/>
        <c:auto val="1"/>
        <c:lblAlgn val="ctr"/>
        <c:lblOffset val="100"/>
        <c:noMultiLvlLbl val="0"/>
      </c:catAx>
      <c:valAx>
        <c:axId val="32114944"/>
        <c:scaling>
          <c:orientation val="minMax"/>
        </c:scaling>
        <c:delete val="0"/>
        <c:axPos val="l"/>
        <c:majorGridlines/>
        <c:numFmt formatCode="General" sourceLinked="1"/>
        <c:majorTickMark val="out"/>
        <c:minorTickMark val="none"/>
        <c:tickLblPos val="nextTo"/>
        <c:crossAx val="3211340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List1!$A$75:$A$85</c:f>
              <c:strCache>
                <c:ptCount val="11"/>
                <c:pt idx="0">
                  <c:v>neví, co název jídla znamená</c:v>
                </c:pt>
                <c:pt idx="1">
                  <c:v>bez odpovědi</c:v>
                </c:pt>
                <c:pt idx="2">
                  <c:v>méně solit, tvrdé brambory</c:v>
                </c:pt>
                <c:pt idx="3">
                  <c:v>něco dobrého po obědě, vodové polévky</c:v>
                </c:pt>
                <c:pt idx="4">
                  <c:v>nic</c:v>
                </c:pt>
                <c:pt idx="5">
                  <c:v>méně solit polévky</c:v>
                </c:pt>
                <c:pt idx="6">
                  <c:v>kompoty a saláty dospod, aby nebyly teplé</c:v>
                </c:pt>
                <c:pt idx="7">
                  <c:v>v některých případech větší porce masa</c:v>
                </c:pt>
                <c:pt idx="8">
                  <c:v>zeleninu</c:v>
                </c:pt>
                <c:pt idx="9">
                  <c:v>některé UHO"</c:v>
                </c:pt>
                <c:pt idx="10">
                  <c:v>moučník</c:v>
                </c:pt>
              </c:strCache>
            </c:strRef>
          </c:cat>
          <c:val>
            <c:numRef>
              <c:f>List1!$B$75:$B$85</c:f>
              <c:numCache>
                <c:formatCode>General</c:formatCode>
                <c:ptCount val="11"/>
                <c:pt idx="0">
                  <c:v>1</c:v>
                </c:pt>
                <c:pt idx="1">
                  <c:v>32</c:v>
                </c:pt>
                <c:pt idx="2">
                  <c:v>1</c:v>
                </c:pt>
                <c:pt idx="3">
                  <c:v>1</c:v>
                </c:pt>
                <c:pt idx="4">
                  <c:v>6</c:v>
                </c:pt>
                <c:pt idx="5">
                  <c:v>2</c:v>
                </c:pt>
                <c:pt idx="6">
                  <c:v>1</c:v>
                </c:pt>
                <c:pt idx="7">
                  <c:v>1</c:v>
                </c:pt>
                <c:pt idx="8">
                  <c:v>1</c:v>
                </c:pt>
                <c:pt idx="9">
                  <c:v>1</c:v>
                </c:pt>
                <c:pt idx="10">
                  <c:v>1</c:v>
                </c:pt>
              </c:numCache>
            </c:numRef>
          </c:val>
        </c:ser>
        <c:dLbls>
          <c:dLblPos val="outEnd"/>
          <c:showLegendKey val="0"/>
          <c:showVal val="1"/>
          <c:showCatName val="0"/>
          <c:showSerName val="0"/>
          <c:showPercent val="0"/>
          <c:showBubbleSize val="0"/>
        </c:dLbls>
        <c:gapWidth val="150"/>
        <c:axId val="32127232"/>
        <c:axId val="32129024"/>
      </c:barChart>
      <c:catAx>
        <c:axId val="32127232"/>
        <c:scaling>
          <c:orientation val="minMax"/>
        </c:scaling>
        <c:delete val="0"/>
        <c:axPos val="b"/>
        <c:majorTickMark val="out"/>
        <c:minorTickMark val="none"/>
        <c:tickLblPos val="nextTo"/>
        <c:txPr>
          <a:bodyPr/>
          <a:lstStyle/>
          <a:p>
            <a:pPr>
              <a:defRPr sz="1400"/>
            </a:pPr>
            <a:endParaRPr lang="cs-CZ"/>
          </a:p>
        </c:txPr>
        <c:crossAx val="32129024"/>
        <c:crosses val="autoZero"/>
        <c:auto val="1"/>
        <c:lblAlgn val="ctr"/>
        <c:lblOffset val="100"/>
        <c:noMultiLvlLbl val="0"/>
      </c:catAx>
      <c:valAx>
        <c:axId val="32129024"/>
        <c:scaling>
          <c:orientation val="minMax"/>
        </c:scaling>
        <c:delete val="0"/>
        <c:axPos val="l"/>
        <c:majorGridlines/>
        <c:numFmt formatCode="General" sourceLinked="1"/>
        <c:majorTickMark val="out"/>
        <c:minorTickMark val="none"/>
        <c:tickLblPos val="nextTo"/>
        <c:crossAx val="3212723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List1!$A$89:$A$101</c:f>
              <c:strCache>
                <c:ptCount val="13"/>
                <c:pt idx="0">
                  <c:v>že jídlo je dovezené teplé</c:v>
                </c:pt>
                <c:pt idx="1">
                  <c:v>kvalitu</c:v>
                </c:pt>
                <c:pt idx="2">
                  <c:v>teplé a chutné</c:v>
                </c:pt>
                <c:pt idx="3">
                  <c:v>ochota laskavost zaměstnanců, pečovatelek</c:v>
                </c:pt>
                <c:pt idx="4">
                  <c:v>bez odpovědi</c:v>
                </c:pt>
                <c:pt idx="5">
                  <c:v>zeleninové  polévky, husté polévky</c:v>
                </c:pt>
                <c:pt idx="6">
                  <c:v>pestrost</c:v>
                </c:pt>
                <c:pt idx="7">
                  <c:v>obědy odpovídají svátkům (vánoce, velikonoce) + bezmasá jídla v pátek</c:v>
                </c:pt>
                <c:pt idx="8">
                  <c:v>dobré jídlo a pečovatelky</c:v>
                </c:pt>
                <c:pt idx="9">
                  <c:v>spolehlivost dovozu</c:v>
                </c:pt>
                <c:pt idx="10">
                  <c:v>polévky</c:v>
                </c:pt>
                <c:pt idx="11">
                  <c:v>kuchyni</c:v>
                </c:pt>
                <c:pt idx="12">
                  <c:v>všechno</c:v>
                </c:pt>
              </c:strCache>
            </c:strRef>
          </c:cat>
          <c:val>
            <c:numRef>
              <c:f>List1!$B$89:$B$101</c:f>
              <c:numCache>
                <c:formatCode>General</c:formatCode>
                <c:ptCount val="13"/>
                <c:pt idx="0">
                  <c:v>1</c:v>
                </c:pt>
                <c:pt idx="1">
                  <c:v>2</c:v>
                </c:pt>
                <c:pt idx="2">
                  <c:v>2</c:v>
                </c:pt>
                <c:pt idx="3">
                  <c:v>12</c:v>
                </c:pt>
                <c:pt idx="4">
                  <c:v>17</c:v>
                </c:pt>
                <c:pt idx="5">
                  <c:v>1</c:v>
                </c:pt>
                <c:pt idx="6">
                  <c:v>4</c:v>
                </c:pt>
                <c:pt idx="7">
                  <c:v>1</c:v>
                </c:pt>
                <c:pt idx="8">
                  <c:v>1</c:v>
                </c:pt>
                <c:pt idx="9">
                  <c:v>2</c:v>
                </c:pt>
                <c:pt idx="10">
                  <c:v>1</c:v>
                </c:pt>
                <c:pt idx="11">
                  <c:v>1</c:v>
                </c:pt>
                <c:pt idx="12">
                  <c:v>3</c:v>
                </c:pt>
              </c:numCache>
            </c:numRef>
          </c:val>
        </c:ser>
        <c:dLbls>
          <c:dLblPos val="outEnd"/>
          <c:showLegendKey val="0"/>
          <c:showVal val="1"/>
          <c:showCatName val="0"/>
          <c:showSerName val="0"/>
          <c:showPercent val="0"/>
          <c:showBubbleSize val="0"/>
        </c:dLbls>
        <c:gapWidth val="150"/>
        <c:axId val="32141312"/>
        <c:axId val="32142848"/>
      </c:barChart>
      <c:catAx>
        <c:axId val="32141312"/>
        <c:scaling>
          <c:orientation val="minMax"/>
        </c:scaling>
        <c:delete val="0"/>
        <c:axPos val="b"/>
        <c:majorTickMark val="out"/>
        <c:minorTickMark val="none"/>
        <c:tickLblPos val="nextTo"/>
        <c:txPr>
          <a:bodyPr/>
          <a:lstStyle/>
          <a:p>
            <a:pPr>
              <a:defRPr sz="1400"/>
            </a:pPr>
            <a:endParaRPr lang="cs-CZ"/>
          </a:p>
        </c:txPr>
        <c:crossAx val="32142848"/>
        <c:crosses val="autoZero"/>
        <c:auto val="1"/>
        <c:lblAlgn val="ctr"/>
        <c:lblOffset val="100"/>
        <c:noMultiLvlLbl val="0"/>
      </c:catAx>
      <c:valAx>
        <c:axId val="32142848"/>
        <c:scaling>
          <c:orientation val="minMax"/>
        </c:scaling>
        <c:delete val="0"/>
        <c:axPos val="l"/>
        <c:majorGridlines/>
        <c:numFmt formatCode="General" sourceLinked="1"/>
        <c:majorTickMark val="out"/>
        <c:minorTickMark val="none"/>
        <c:tickLblPos val="nextTo"/>
        <c:crossAx val="321413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F1B7-B9C9-43F2-B7AF-00EBF074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1388</Words>
  <Characters>8192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Valášková</dc:creator>
  <cp:lastModifiedBy>Majitel</cp:lastModifiedBy>
  <cp:revision>13</cp:revision>
  <cp:lastPrinted>2016-12-09T09:40:00Z</cp:lastPrinted>
  <dcterms:created xsi:type="dcterms:W3CDTF">2016-11-24T09:46:00Z</dcterms:created>
  <dcterms:modified xsi:type="dcterms:W3CDTF">2016-12-09T09:46:00Z</dcterms:modified>
</cp:coreProperties>
</file>